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020" w:rsidRPr="001C5020" w:rsidRDefault="001C5020" w:rsidP="001C50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613810-N-2020 z dnia 2020-11-22 r.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C5020" w:rsidRPr="001C5020" w:rsidRDefault="001C5020" w:rsidP="001C5020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Zakład Gospodarki Komunalnej w Kurzętniku Sp. z o.o.: „Rozbudowa sieci wodociągowej w miejscowości Mikołajki wraz z budową lokalnych przydomowych oczyszczalni ścieków”</w:t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Roboty budowlane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Projekt dofinansowany z PROW 2014-2020 w ramach operacji typu „Podstawowe usługi i odnowa wsi na obszarach wiejskich” poddziałanie „Wsparcie inwestycji związanych z tworzeniem, ulepszaniem lub rozbudową wszystkich rodzajów małej infrastruktury, w tym inwestycji w energię odnawialną i w oszczędzanie energii” na operacje typu „Gospodarka wodno-ściekowa”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1C502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Postępowanie przeprowadza centralny zamawiający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Zakład Gospodarki Komunalnej w Kurzętniku Sp. z o.o., krajowy numer identyfikacyjny 28056173800000, ul. ul. Kościuszki  23 , 13-306  Kurzętnik, woj. warmińsko-mazurskie, państwo Polska, tel. 564 740 692, e-mail zgk-kurzetnik@wp.pl, faks 564 740 692.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https://bipkurzetnik.warmia.mazury.pl/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Inny (proszę określić):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Spółka komunalna z ograniczoną odpowiedzialnością ze 100-proc. udziałem gminy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1C502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https://bipkurzetnik.warmia.mazury.pl/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https://bipkurzetnik.warmia.mazury.pl/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pisemnie - Składanie ofert odbywa się za pośrednictwem operatora pocztowego w rozumieniu ustawy z dn. 23.11.2012r. Prawo pocztowe, osobiście lub za pośrednictwem posłańca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Zakład Gospodarki Komunalnej w Kurzętniku Sp. z o. o. ul. Kościuszki 23, 13-306 Kurzętnik (</w:t>
      </w:r>
      <w:proofErr w:type="spellStart"/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Buiro</w:t>
      </w:r>
      <w:proofErr w:type="spellEnd"/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Księgowej)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1C502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„Rozbudowa sieci wodociągowej w miejscowości Mikołajki wraz z budową lokalnych przydomowych oczyszczalni ścieków”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ZGK.271.4.2020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</w:t>
      </w:r>
    </w:p>
    <w:p w:rsidR="001C5020" w:rsidRPr="001C5020" w:rsidRDefault="001C5020" w:rsidP="001C5020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Roboty budowlane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1C502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Przedmiot zamówieni polega na „Rozbudowa sieci wodociągowej w miejscowości Mikołajki wraz z budową lokalnych przydomowych oczyszczalni ścieków” Przedmiotem jest wykonanie sieci wodociągowej w miejscowości Mikołajki Gmina Kurzętnik. Zasilenie w wodę nastąpi na bazie istniejącej sieci z rur PVC 90. Sposób włączenia się do sieci przedstawiono na schemacie montażowym węzła W1 sieci wodociągowej. Na końcu i po trasie sieci usytuowano hydranty </w:t>
      </w:r>
      <w:proofErr w:type="spellStart"/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Dn</w:t>
      </w:r>
      <w:proofErr w:type="spellEnd"/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80. Do montażu sieci stosować przewody i kształtki ciśnieniowe do sieci wodociągowych. Długość projektowanej sieci wyniesie: - PVC 90 PN 10 - 1.769,0 </w:t>
      </w:r>
      <w:proofErr w:type="spellStart"/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mb</w:t>
      </w:r>
      <w:proofErr w:type="spellEnd"/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 W skład przedmiotu zamówienia wchodzi również wybudowanie 4 przydomowych oczyszczalni ścieków po dwie sztuki w Mikołajkach i Wawrowicach. Do kalkulacji ceny ryczałtowej należy przenalizować wszystkie dołączone dokumenty do SIWZ.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45231300-8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1C5020" w:rsidRPr="001C5020" w:rsidTr="001C50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5020" w:rsidRPr="001C5020" w:rsidRDefault="001C5020" w:rsidP="001C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0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1C5020" w:rsidRPr="001C5020" w:rsidTr="001C50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5020" w:rsidRPr="001C5020" w:rsidRDefault="001C5020" w:rsidP="001C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0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45111200-0</w:t>
            </w:r>
          </w:p>
        </w:tc>
      </w:tr>
    </w:tbl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1C502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1C502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1C502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2021-03-10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1C502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Zamawiający nie stawia szczególnych wymagań w zakresie opisu spełniania tego warunku udziału w postępowaniu.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a) przedstawi kserokopię polisy, opłaconą, w przypadku jej braku innego dokumentu potwierdzającego, że wykonawca jest ubezpieczony od odpowiedzialności cywilnej w zakresie prowadzonej działalności gospodarczej z minimalną sumą gwarancyjną na jedno i wszystkie zdarzenia na wartość co najmniej 300.00,00 PLN. (trzysta tysięcy złotych). b) informacji banku lub spółdzielczej kasy oszczędnościowo-kredytowej potwierdzającej wysokość posiadanych środków finansowych lub zdolność kredytową wykonawcy, w okresie nie wcześniejszym niż 1 miesiąc przed upływem terminu składania ofert albo wniosków o dopuszczenie do udziału w postępowaniu na kwotę nie mniejszą niż 300.000,00 zł. (trzysta tysięcy złotych )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3.1 Warunek ten, w zakresie doświadczenia, zostanie uznany za spełniony, jeżeli Wykonawca wykaże wykonanie w ciągu ostatnich pięciu lat, przed upływem terminu składania ofert, a jeżeli okres działalności jest krótszy – w tym okresie, minimum dwóch robót budowlanych odpowiadającym swoim rodzajem i wartością robotom budowlanym stanowiącym przedmiot tego zamówienia (budowa sieci wodociągowej, sieci kanalizacyjnej lub wodociągowo-kanalizacyjnej) o wartości nie mniejszej niż 300.000,00 zł. brutto każda. Dołączyć do każdej wykonanej roboty dowody określające czy te roboty budowlane zostały wykonane należycie, w szczególności informacji o tym czy roboty zostały wykonane zgodnie z przepisami prawa budowlanego i prawidłowo ukończone) polegającą na budowie lub przebudowie [definicje zgodne z art. 3 pkt 6, 7a ustawy Prawo budowlane (t. j. Dz. U. z 2020 r. poz. 1333.) Wykonawca nie może sumować wartości kilku robót o mniejszym zakresie dla uzyskania wymaganej wartości. (załącznik Nr 4 do SIWZ) Uwaga!!!: -W przypadku gdy jakakolwiek wartość dotycząca ww. warunku wyrażona będzie w walucie obcej, Zamawiający przeliczy tę wartość na podstawie średniego kursu walut NBP dla danej waluty z daty wszczęcia postępowania o udzielenie zamówienia publicznego (za datę wszczęcia postępowania Zamawiający uznaje datę umieszczenia ogłoszenia o zamówieniu na stronie internetowej). Jeżeli w tym dniu nie będzie opublikowany średni kurs NBP, zamawiający przyjmie kurs średni z ostatniej tabeli przed wszczęciem postępowania. 3.2 Zamawiający nie stawia warunku w zakresie dysponowania potencjałem technicznym. 3.3 Warunek ten, w zakresie osób skierowanych przez wykonawcę do realizacji zamówienia, zostanie uznany za spełniony, jeśli Wykonawca wykaże, że dysponuje co najmniej: a) jedną osobę z wykształceniem wyższym, 5 lat stażu pracy zawodowej, w tym min. 2 lata jako kierownik budowy posiadające uprawnienia budowlane, w zakresie kierowania robotami branży wodno-kanalizacyjnej oraz posiadającej uprawnienia do wykonywania samodzielnych funkcji w budownictwie, w nieograniczonym zakresie, w specjalności instalacyjnej w zakresie sieci, instalacji i urządzeń cieplnych, wentylacyjnych, gazowych, wodociągowych i kanalizacyjnych, która będzie pełniła funkcję kierownika robót sanitarnych oraz która posiada min. dwuletnie doświadczenie w tym zakresie, Uwaga: Zamawiający uzna uprawnienia wydane na podstawie wcześniej obowiązujących przepisów, odpowiadające uprawnieniom wskazanym powyżej)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 Tak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III.2.1) Podstawy wykluczenia określone w art. 24 ust. 1 ustawy </w:t>
      </w:r>
      <w:proofErr w:type="spellStart"/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 Tak Zamawiający przewiduje następujące fakultatywne podstawy wykluczenia: Tak (podstawa wykluczenia określona w art. 24 ust. 5 pkt 1 ustawy </w:t>
      </w:r>
      <w:proofErr w:type="spellStart"/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)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a) odpis z właściwego rejestru lub z centralnej ewidencji i informacji o działalności gospodarczej, jeżeli odrębne przepisy wymagają wpisu do rejestru lub ewidencji, w celu wykazania braku podstaw do wykluczenia w oparciu o art. 24 ust. 5 pkt 1 ustawy. wystawione nie wcześniej niż 6 miesiące przed upływem terminu składania ofert b) zaświadczenie właściwego naczelnika urzędu skarbowego potwierdzające, że wykonawca nie zalega z opłacaniem podatków, wystawione nie wcześniej niż 3 miesiące przed upływem terminu składania ofert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c)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wystawione nie wcześniej niż 3 miesiące przed upływem terminu składania ofert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a) wykaz robót budowlanych wykonanych nie wcześniej niż w okresie ostatnich pięciu lat przed upływem terminu składania ofert, a jeżeli okres prowadzenia działalności jest krótszy - w tym okresie, minimum dwóch robót budowlanych odpowiadającym swoim rodzajem i wartością robotom budowlanym stanowiącym przedmiot tego zamówienia (budowa sieci wodociągowej, sieci kanalizacyjnej lub wodociągowo-kanalizacyjnej) o wartości nie mniejszej niż 300.000,00 zł. brutto wraz z podaniem ich rodzaju, wartości, daty, miejsca wykonania i podmiotów na rzecz których roboty zostały wykonane – załącznik nr 4,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uzasadnionych przyczyn o obiektywnym charakterze wykonawca nie jest w stanie uzyskać tych dokumentów – inne dokumenty, b) wykaz osób, skierowanych przez wykonawcę do realizacji zamówienia publicznego, w szczególności odpowiedzialnych za świadczenie usług w zakresie kierowania robotami branży wodno-kanalizacyjnej oraz posiadającej uprawnienia do wykonywania samodzielnych funkcji w budownictwie, w nieograniczonym zakresie, w specjalności instalacyjnej w zakresie sieci, instalacji i urządzeń cieplnych, wentylacyjnych, gazowych, wodociągowych i kanalizacyjnych, która będzie pełniła funkcję kierownika robót sanitarnych oraz która posiada min. dwuletnie doświadczenie w tym zakresie oraz informacją o podstawie do dysponowania tymi osobami – załącznik nr 8. c) przedstawi kserokopię polisy (opłaconą wraz z dowodem zapłaty ), w przypadku jej braku innego dokumentu potwierdzającego, że wykonawca jest ubezpieczony od odpowiedzialności cywilnej w zakresie prowadzonej działalności gospodarczej z minimalną sumą gwarancyjną na jedno i wszystkie zdarzenia wysokości na wartość co najmniej co najmniej 300.000,00 zł PLN. (trzysta tysięcy złotych). d) informacji banku lub spółdzielczej kasy oszczędnościowo-kredytowej potwierdzającej wysokość posiadanych środków finansowych lub zdolność kredytową wykonawcy, w okresie nie wcześniejszym niż 1 miesiąc przed upływem terminu składania ofert albo wniosków o dopuszczenie do udziału w postępowaniu na kwotę nie mniejszą niż 300.000,00 zł. (trzysta tysięcy złotych)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a) wykaz robót budowlanych wykonanych nie wcześniej niż w okresie ostatnich pięciu lat przed upływem terminu składania ofert, a jeżeli okres prowadzenia działalności jest krótszy - w tym okresie, minimum dwóch robót budowlanych odpowiadającym swoim rodzajem i wartością robotom budowlanym stanowiącym przedmiot tego zamówienia (budowa sieci wodociągowej, sieci kanalizacyjnej lub wodociągowo-kanalizacyjnej) o wartości nie mniejszej niż 300.000,00 zł. brutto wraz z podaniem ich rodzaju, wartości, daty, miejsca wykonania i podmiotów na rzecz których roboty zostały wykonane – załącznik nr 4,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uzasadnionych przyczyn o obiektywnym charakterze wykonawca nie jest w stanie uzyskać tych dokumentów – inne dokumenty,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Formularz oferty, Wraz z formularzem oferty złożyć: a) Oświadczenie, że na dzień składania ofert wykonawca nie podlega wykluczeniu z postępowania i spełnia warunki udziału w postępowaniu. Informacje zawarte w oświadczeniu będą stanowić wstępne potwierdzenie, że wykonawca nie podlega wykluczeniu oraz spełnia warunki udziału w postępowaniu – załączniki nr 6 i 7 do SIWZ. Jeżeli Wykonawca ma siedzibę lub miejsce zamieszkania poza terytorium Rzeczypospolitej Polskiej zamiast dokumentów: 1) o których mowa w pkt 13.2.1. składa dokument lub dokumenty wystawione w kraju, w którym ma siedzibę lub miejsce zamieszkania, potwierdzające odpowiednio, że: (a) nie otwarto jego likwidacji ani nie ogłoszono upadłości, (b) nie zalega z uiszczeniem podatków, opłat, składek na ubezpieczenie społeczne lub zdrowotne albo, że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organu. 2) odpis z właściwego rejestru lub z centralnej ewidencji i informacji o działalności gospodarczej jeżeli odrębne przepisy wymagają wpisu do rejestru lub ewidencji – w celu potwierdzenia braku podstaw do wykluczenia na podstawie art. 24 ust. 5 pkt 1 ustawy.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1C502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1. Przystępując do niniejszego postępowania każdy Wykonawca zobowiązany jest wnieść wadium w wysokości 10.000,00 PLN (słownie: dziesięć tysięcy złotych). 2. Wykonawca może wnieść wadium jednej lub kilku formach przewidzianych w art. 45 ust. 6 ustawy, tj.: 1) pieniądzu, 2) poręczeniach bankowych lub poręczeniach spółdzielczej kasy oszczędnościowo – kredytowej, z tym że poręczenie kasy jest zawsze poręczeniem pieniężnym, 3) gwarancjach bankowych, 4) gwarancjach ubezpieczeniowych, 5) poręczeniach udzielanych przez podmioty, o których mowa w art. 6 b ust. 5 pkt 2 ustawy z dnia 9 listopada 2000r., o utworzeniu Polskiej Agencji Rozwoju Przedsiębiorczości (</w:t>
      </w:r>
      <w:proofErr w:type="spellStart"/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Dz.U</w:t>
      </w:r>
      <w:proofErr w:type="spellEnd"/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 z 2014r. poz. 1804 oraz z 2015 r. poz. 978 i 1240). 3. Wykonawca zobowiązany jest wnieść wadium przed upływem terminu składania ofert. 4. Wadium w pieniądzu należy wnieść przelewem na konto Zamawiającego: 52 9484 1121 2001 0119 2881 0001 Bank Spółdzielczy w Brodnicy z dopiskiem wadium w postepowaniu pn. „Rozbudowa sieci wodociągowej w miejscowości Mikołajki wraz z budową lokalnych przydomowych oczyszczalni ścieków” 5. W przypadku wadium wnoszonego w pieniądzu, jako termin wniesienia wadium przyjęty zostaje termin uznania kwoty na rachunku Zamawiającego. 6. Wadium wnoszone w pieniądzu wpłaca się przelewem na rachunek bankowy wskazany przez zamawiającego - art. 45 ust 7 ustawy prawo zamówień publicznych 7. Z treści gwarancji/poręczenia winno wynikać bezwarunkowe, na każde pisemne żądanie zgłoszone przez Zamawiającego w terminie związania ofertą, zobowiązanie Gwaranta do wypłaty Zamawiającemu pełnej kwoty wadium w okolicznościach określonych w art. 46 ust. 4a i 5 ustawy PZP. 8. Okoliczności i zasady zwrotu wadium, jego przepadku oraz zasady jego zaliczenia na poczet zabezpieczenia należytego wykonania umowy określa ustawa PZP. 9. W przypadku wadium wniesionym w gwarancji bankowych, gwarancji ubezpieczeniowych, poręczeniach udzielanych przez podmioty, o których mowa w art. 6 b ust. 5 pkt 2 ustawy z dnia 9 listopada 2000r., o utworzeniu Polskiej Agencji Rozwoju Przedsiębiorczości (</w:t>
      </w:r>
      <w:proofErr w:type="spellStart"/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Dz.U</w:t>
      </w:r>
      <w:proofErr w:type="spellEnd"/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. z 2014r. poz. 1804 oraz z 2015 r. poz. 978 i 1240). Oryginał takiego wadium można złożyć w Księgowości Zakład Gospodarki Komunalnej w Kurzętniku Sp. z o. o. lub wraz z ofertą.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1C502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28"/>
        <w:gridCol w:w="1016"/>
      </w:tblGrid>
      <w:tr w:rsidR="001C5020" w:rsidRPr="001C5020" w:rsidTr="001C50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5020" w:rsidRPr="001C5020" w:rsidRDefault="001C5020" w:rsidP="001C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0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5020" w:rsidRPr="001C5020" w:rsidRDefault="001C5020" w:rsidP="001C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0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1C5020" w:rsidRPr="001C5020" w:rsidTr="001C50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5020" w:rsidRPr="001C5020" w:rsidRDefault="001C5020" w:rsidP="001C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0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5020" w:rsidRPr="001C5020" w:rsidRDefault="001C5020" w:rsidP="001C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0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1C5020" w:rsidRPr="001C5020" w:rsidTr="001C502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5020" w:rsidRPr="001C5020" w:rsidRDefault="001C5020" w:rsidP="001C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0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Okresu rękojmi za wady i gwarancji jakości na wykonanie przedmiotu zamówienia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C5020" w:rsidRPr="001C5020" w:rsidRDefault="001C5020" w:rsidP="001C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02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1C5020" w:rsidRPr="001C5020" w:rsidRDefault="001C5020" w:rsidP="001C502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przewiduje możliwość dokonania zmiany umowy. Zamawiający działając w oparciu o art. 144 ust 1 ustawy Prawo zamówień publicznych określa następujące okoliczności, które mogą powodować konieczność wprowadzenia zmian w treści zawartej umowy w stosunku do treści złożonej oferty: 1) wystąpienia okoliczności, których nie można było przewidzieć pomimo zachowania należytej staranności (np. ewentualne wykopaliska archeologiczne, dodatkowych badań i ekspertyz, analiz itp. ). 2) zmiany terminu realizacji umowy w przypadku zawieszenia robót przez Zamawiającego, 3) zmiany terminu realizacji umowy w przypadku zmiany dokumentacji projektowej o czas niezbędny dla dostosowania się wykonawcy do zmiany 4) zmiany terminu realizacji umowy w przypadku wykonania robót zamiennych, 5) zmiany terminu realizacji umowy w przypadku wystąpienia przestojów i opóźnień zawinionych przez Zamawiającego, 6) zmiany terminu realizacji umowy w przypadku działania siły wyższej tj. wyjątkowego zdarzenia lub okoliczności (np. przeszkód atmosferycznych o charakterze katastrofy) – nie uważa się za czynnik zakłócający wpływ czynników atmosferycznych w czasie realizacji robót, który przy składaniu oferty musi być normalnie brany pod uwagę 7) zmiany terminu realizacji umowy w przypadku nieterminowego przekazania terenu budowy, 8) zmiany terminu realizacji umowy w przypadku wyjątkowo niesprzyjających warunków fizycznych – atmosferycznych- fakt ten musi mieć odzwierciedlenie w dzienniku budowy i musi być potwierdzony przez inspektora nadzoru, 9) zmiany terminu realizacji umowy w przypadku epidemii, działań rządowych, 10) zmiany terminu na skutek działań osób trzecich lub organów władzy publicznej, które spowodują przerwanie lub czasowe zawieszenie realizacji zamówienia. 11) w przypadku urzędowej zmiany stawki VAT, 12) zmiany osób odpowiedzialnych za kontakty i nadzór nad realizacją przedmiotu umowy. Zmiana którejkolwiek osób w trakcie realizacji przedmiotu niniejszej umowy, musi być uzasadniona przez Wykonawcę na piśmie i wymaga pisemnego zaakceptowania przez Zamawiającego. Zamawiający zaakceptuje taką zmianę w terminie 7 dni od daty przedłożenia propozycji i wyłącznie wtedy, gdy kwalifikacje i doświadczenie wskazanych osób będą takie same lub wyższe od kwalifikacji i doświadczenia osób wymaganego postanowieniami specyfikacji istotnych warunków zamówienia, 13) wystąpienia oczywistych omyłek pisarskich i rachunkowych w treści umowy. 14) Ograniczenie zakresu robót wynikające z wprowadzenia zmian istotnych lub nieistotnych w rozumieniu Prawa budowlanego w dokumentacji projektowej, które wynikły w trakcie realizacji robót i były konieczne w celu prawidłowej realizacji przedmiotu zamówienia. 15) Zmiany terminu realizacji umowy na skutek przedłużającej się procedury przetargowej. 16) W innych przypadkach wskazanych w projekcie umowy, stanowiącym integralną część SIWZ. . W przypadkach wystąpienia okoliczności określonych w pkt 1-16 strony ustalą nowe terminy realizacji z tym, że okres przesunięcia terminu zakończenia równy będzie okresowi przerwy lub postoju.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1C502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2020-12-07, godzina: 11:30,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polski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1C502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Informacje dodatkowe: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1.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sym w:font="Symbol" w:char="F0A7"/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administratorem Pani/Pana danych osobowych jest Zakład Gospodarki Komunalnej w Kurzętniku Sp. z o. o. ul. Kościuszki 23, 13-306 Kurzętnik e-mail: sekretariat@zgkkurzetnik.pl 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sym w:font="Symbol" w:char="F0A7"/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Pani/Pana dane osobowe przetwarzane będą na podstawie art. 6 ust. 1 lit. c RODO w celu związanym z postępowaniem o udzielenie zamówienia publicznego pn. „Rozbudowa sieci wodociągowej i kanalizacji sanitarnej w aglomeracji Kurzętnik znak sprawy ZGK.271.4.2020 prowadzonym w trybie przetargu nieograniczonego 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sym w:font="Symbol" w:char="F0A7"/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odbiorcami Pani/Pana danych osobowych będą osoby lub podmioty, którym udostępniona zostanie dokumentacja postępowania w oparciu o art. 8 oraz art. 96 ust. 3 ustawy z dnia 29 stycznia 2004 r. – Prawo zamówień publicznych (Dz. U. z 2019 r. poz. 1843), dalej „ustawa </w:t>
      </w:r>
      <w:proofErr w:type="spellStart"/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”; 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sym w:font="Symbol" w:char="F0A7"/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Pani/Pana dane osobowe będą przechowywane, zgodnie z art. 97 ust. 1 ustawy </w:t>
      </w:r>
      <w:proofErr w:type="spellStart"/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, przez okres 4 lat od dnia zakończenia postępowania o udzielenie zamówienia, a jeżeli czas trwania umowy przekracza 4 lata, okres przechowywania obejmuje cały czas trwania umowy; 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sym w:font="Symbol" w:char="F0A7"/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obowiązek podania przez Panią/Pana danych osobowych bezpośrednio Pani/Pana dotyczących jest wymogiem ustawowym określonym w przepisach ustawy </w:t>
      </w:r>
      <w:proofErr w:type="spellStart"/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; 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sym w:font="Symbol" w:char="F0A7"/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w odniesieniu do Pani/Pana danych osobowych decyzje nie będą podejmowane w sposób zautomatyzowany, stosowanie do art. 22 RODO; 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sym w:font="Symbol" w:char="F0A7"/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posiada Pani/Pan: − na podstawie art. 15 RODO prawo dostępu do danych osobowych Pani/Pana dotyczących; − na podstawie art. 16 RODO prawo do sprostowania Pani/Pana danych osobowych; − na podstawie art. 18 RODO prawo żądania od administratora ograniczenia przetwarzania danych osobowych z zastrzeżeniem przypadków, o których mowa w art. 18 ust. 2 RODO ; − prawo do wniesienia skargi do Prezesa Urzędu Ochrony Danych Osobowych, gdy uzna Pani/Pan, że przetwarzanie danych osobowych Pani/Pana dotyczących narusza przepisy RODO; </w:t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sym w:font="Symbol" w:char="F0A7"/>
      </w:r>
      <w:r w:rsidRPr="001C502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nie przysługuje Pani/Panu: − w związku z art. 17 ust. 3 lit. b, d lub e RODO prawo do usunięcia danych osobowych; − prawo do przenoszenia danych osobowych, o którym mowa w art. 20 RODO; − na podstawie art. 21 RODO prawo sprzeciwu, wobec przetwarzania danych osobowych, gdyż podstawą prawną przetwarzania Pani/Pana danych osobowych jest art. 6 ust. 1 lit. c RODO.</w:t>
      </w:r>
    </w:p>
    <w:p w:rsidR="001C5020" w:rsidRPr="001C5020" w:rsidRDefault="001C5020" w:rsidP="001C5020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1C502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  <w:bookmarkStart w:id="0" w:name="_GoBack"/>
      <w:bookmarkEnd w:id="0"/>
    </w:p>
    <w:p w:rsidR="001C5020" w:rsidRPr="001C5020" w:rsidRDefault="001C5020" w:rsidP="001C5020"/>
    <w:p w:rsidR="001C5020" w:rsidRDefault="001C5020" w:rsidP="001C5020"/>
    <w:p w:rsidR="001C5020" w:rsidRPr="001C5020" w:rsidRDefault="001C5020" w:rsidP="001C5020">
      <w:pPr>
        <w:pStyle w:val="Tekstprzypisudolnego"/>
        <w:ind w:left="4956"/>
        <w:rPr>
          <w:b/>
          <w:sz w:val="24"/>
          <w:szCs w:val="24"/>
        </w:rPr>
      </w:pPr>
      <w:r>
        <w:tab/>
      </w:r>
      <w:r w:rsidRPr="001C5020">
        <w:rPr>
          <w:b/>
          <w:iCs/>
          <w:sz w:val="24"/>
          <w:szCs w:val="24"/>
        </w:rPr>
        <w:t xml:space="preserve">                 </w:t>
      </w:r>
      <w:r w:rsidRPr="001C5020">
        <w:rPr>
          <w:b/>
          <w:sz w:val="24"/>
          <w:szCs w:val="24"/>
        </w:rPr>
        <w:t xml:space="preserve">Prezes Zarządu </w:t>
      </w:r>
    </w:p>
    <w:p w:rsidR="001C5020" w:rsidRPr="001C5020" w:rsidRDefault="001C5020" w:rsidP="001C5020">
      <w:pPr>
        <w:tabs>
          <w:tab w:val="left" w:pos="65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</w:pPr>
      <w:r w:rsidRPr="001C5020"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  <w:tab/>
      </w:r>
    </w:p>
    <w:p w:rsidR="001C5020" w:rsidRPr="001C5020" w:rsidRDefault="001C5020" w:rsidP="001C5020">
      <w:pPr>
        <w:autoSpaceDE w:val="0"/>
        <w:autoSpaceDN w:val="0"/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1C50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</w:t>
      </w:r>
      <w:r w:rsidRPr="001C50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Andrzej Pruszewicz</w:t>
      </w:r>
    </w:p>
    <w:p w:rsidR="00C75563" w:rsidRPr="001C5020" w:rsidRDefault="00C75563" w:rsidP="001C5020">
      <w:pPr>
        <w:tabs>
          <w:tab w:val="left" w:pos="6390"/>
        </w:tabs>
        <w:rPr>
          <w:rFonts w:ascii="Times New Roman" w:hAnsi="Times New Roman" w:cs="Times New Roman"/>
          <w:sz w:val="24"/>
          <w:szCs w:val="24"/>
        </w:rPr>
      </w:pPr>
    </w:p>
    <w:sectPr w:rsidR="00C75563" w:rsidRPr="001C5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020"/>
    <w:rsid w:val="001C5020"/>
    <w:rsid w:val="00C7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1C5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C5020"/>
    <w:rPr>
      <w:rFonts w:ascii="Times New Roman" w:eastAsia="Times New Roman" w:hAnsi="Times New Roman" w:cs="Times New Roman"/>
      <w:sz w:val="20"/>
      <w:szCs w:val="20"/>
      <w:lang w:val="x-none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1C5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C5020"/>
    <w:rPr>
      <w:rFonts w:ascii="Times New Roman" w:eastAsia="Times New Roman" w:hAnsi="Times New Roman" w:cs="Times New Roman"/>
      <w:sz w:val="20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5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4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9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5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2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65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4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9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3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96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13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7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6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9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4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7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5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60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53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99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1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76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95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2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62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06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4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1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8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4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7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0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0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67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9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4622</Words>
  <Characters>29951</Characters>
  <Application>Microsoft Office Word</Application>
  <DocSecurity>0</DocSecurity>
  <Lines>1032</Lines>
  <Paragraphs>617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2020-11-22T16:49:00Z</dcterms:created>
  <dcterms:modified xsi:type="dcterms:W3CDTF">2020-11-22T16:51:00Z</dcterms:modified>
</cp:coreProperties>
</file>