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5CE" w:rsidRDefault="00F145CE" w:rsidP="00F145CE">
      <w:pPr>
        <w:jc w:val="center"/>
        <w:rPr>
          <w:rFonts w:ascii="Times New Roman" w:hAnsi="Times New Roman" w:cs="Times New Roman"/>
          <w:b/>
          <w:sz w:val="28"/>
        </w:rPr>
      </w:pPr>
      <w:r w:rsidRPr="00F145CE">
        <w:rPr>
          <w:rFonts w:ascii="Times New Roman" w:hAnsi="Times New Roman" w:cs="Times New Roman"/>
          <w:b/>
          <w:sz w:val="28"/>
        </w:rPr>
        <w:t xml:space="preserve">Sprzęt </w:t>
      </w:r>
      <w:r>
        <w:rPr>
          <w:rFonts w:ascii="Times New Roman" w:hAnsi="Times New Roman" w:cs="Times New Roman"/>
          <w:b/>
          <w:sz w:val="28"/>
        </w:rPr>
        <w:t xml:space="preserve">Laboratoryjny </w:t>
      </w:r>
    </w:p>
    <w:tbl>
      <w:tblPr>
        <w:tblW w:w="0" w:type="auto"/>
        <w:tblInd w:w="206" w:type="dxa"/>
        <w:tblLayout w:type="fixed"/>
        <w:tblLook w:val="0000"/>
      </w:tblPr>
      <w:tblGrid>
        <w:gridCol w:w="680"/>
        <w:gridCol w:w="4989"/>
        <w:gridCol w:w="1020"/>
        <w:gridCol w:w="2154"/>
      </w:tblGrid>
      <w:tr w:rsidR="00F145CE" w:rsidRPr="00F145CE" w:rsidTr="00F145CE">
        <w:trPr>
          <w:trHeight w:val="567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L.P.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Nazwa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Ilość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F145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Cena </w:t>
            </w:r>
            <w:r w:rsidRPr="00F145CE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>jednostkowa (zł)</w:t>
            </w:r>
          </w:p>
        </w:tc>
      </w:tr>
      <w:tr w:rsidR="00F145CE" w:rsidRPr="00F145CE" w:rsidTr="00F145CE">
        <w:trPr>
          <w:trHeight w:val="567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Bibuła - sączki 100szt Gramatura: 65 g/m2; Czas filtracji: 15 s (czas filtracji próbki 10 ml H2O destylowanej); Średnica 125mm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45CE" w:rsidRPr="00F145CE" w:rsidTr="00F145CE">
        <w:trPr>
          <w:trHeight w:val="567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Biureta do pomiaru małych ilości cieczy z paskiem Schellbacha i kranem z boku ze standardem naziemnym (NS) złącza szklanego i kurkiem. Pojemność: 10 ml. Skala podziału: 0,02 ml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45CE" w:rsidRPr="00F145CE" w:rsidTr="00F145CE">
        <w:trPr>
          <w:trHeight w:val="567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Butelki szklane ze szlifem 250ml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45CE" w:rsidRPr="00F145CE" w:rsidTr="00F145CE">
        <w:trPr>
          <w:trHeight w:val="567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Detektor przewodnictwa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45CE" w:rsidRPr="00F145CE" w:rsidTr="00F145CE">
        <w:trPr>
          <w:trHeight w:val="567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Kolba stożkowa 250ml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45CE" w:rsidRPr="00F145CE" w:rsidTr="00F145CE">
        <w:trPr>
          <w:trHeight w:val="567"/>
        </w:trPr>
        <w:tc>
          <w:tcPr>
            <w:tcW w:w="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Krążek otwarty o średnicy 130, 100, 70</w:t>
            </w: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45CE" w:rsidRPr="00F145CE" w:rsidTr="00F145CE">
        <w:trPr>
          <w:trHeight w:val="567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Laser kolor promienia lasera: zielony; zasięg promienia lasera: do 30 km; długość fali światła laserowego: 532 nm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45CE" w:rsidRPr="00F145CE" w:rsidTr="00F145CE">
        <w:trPr>
          <w:trHeight w:val="567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Laska ebonitowa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45CE" w:rsidRPr="00F145CE" w:rsidTr="00F145CE">
        <w:trPr>
          <w:trHeight w:val="567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Lejek szklany Średnica: 125 mm; Wysokość: 230 mm; Średnica nóżki:12 mm; Wysokość nóżki:118 mm; Materiał: Szkło borokrzemowe 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45CE" w:rsidRPr="00F145CE" w:rsidTr="00F145CE">
        <w:trPr>
          <w:trHeight w:val="567"/>
        </w:trPr>
        <w:tc>
          <w:tcPr>
            <w:tcW w:w="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Lejek szklany -  Średnica: 30 mm; Wysokość: 60 mm; Średnica nóżki: 7 mm; Wysokość nóżki: 37 mm; Lejek laboratoryjny wykonany ze szkła borokrzemowego </w:t>
            </w: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45CE" w:rsidRPr="00F145CE" w:rsidTr="00F145CE">
        <w:trPr>
          <w:trHeight w:val="567"/>
        </w:trPr>
        <w:tc>
          <w:tcPr>
            <w:tcW w:w="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Lejek szklany: Średnica: 90 mm; Wysokość: 180 mm; Średnica nóżki: 10 mm; Wysokość nóżki: 90 mm; Lejek laboratoryjny wykonany ze szkła borokrzemowego </w:t>
            </w: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45CE" w:rsidRPr="00F145CE" w:rsidTr="00F145CE">
        <w:trPr>
          <w:trHeight w:val="567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Łapa metalowa uniwersalna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45CE" w:rsidRPr="00F145CE" w:rsidTr="00F145CE">
        <w:trPr>
          <w:trHeight w:val="567"/>
        </w:trPr>
        <w:tc>
          <w:tcPr>
            <w:tcW w:w="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Łapa metalowa do biuret</w:t>
            </w: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45CE" w:rsidRPr="00F145CE" w:rsidTr="00F145CE">
        <w:trPr>
          <w:trHeight w:val="567"/>
        </w:trPr>
        <w:tc>
          <w:tcPr>
            <w:tcW w:w="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Łączniki </w:t>
            </w: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(dwa krzyżowe i dwa równoległe)</w:t>
            </w: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45CE" w:rsidRPr="00F145CE" w:rsidTr="00F145CE">
        <w:trPr>
          <w:trHeight w:val="567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Magnes sztabkowy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45CE" w:rsidRPr="00F145CE" w:rsidTr="00F145CE">
        <w:trPr>
          <w:trHeight w:val="567"/>
        </w:trPr>
        <w:tc>
          <w:tcPr>
            <w:tcW w:w="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9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Magnes podkowiasty</w:t>
            </w: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45CE" w:rsidRPr="00F145CE" w:rsidTr="00F145CE">
        <w:trPr>
          <w:trHeight w:val="567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Parownica porcelanowa, glazurowana, głęboka, średnica 100mm; wysokość 40mm; pojemność 150ml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45CE" w:rsidRPr="00F145CE" w:rsidTr="00F145CE">
        <w:trPr>
          <w:trHeight w:val="567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Pęseta końcówka półokrągła, długość 130mm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45CE" w:rsidRPr="00F145CE" w:rsidTr="00F145CE">
        <w:trPr>
          <w:trHeight w:val="567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Pierścień metalowy otwarty do statywu średnica 70mm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45CE" w:rsidRPr="00F145CE" w:rsidTr="00F145CE">
        <w:trPr>
          <w:trHeight w:val="567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Płyta grzewcza  jednopalnikowa; 5 poziomów regulacji temperatury, moc 1500W; Średnica powierzchni grzejnej: 18,5 cm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45CE" w:rsidRPr="00F145CE" w:rsidTr="00F145CE">
        <w:trPr>
          <w:trHeight w:val="567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Bagietka szklana; długość 200mm, średnica 5mm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45CE" w:rsidRPr="00F145CE" w:rsidTr="00F145CE">
        <w:trPr>
          <w:trHeight w:val="567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Rękawice nitrylowe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45CE" w:rsidRPr="00F145CE" w:rsidTr="00F145CE">
        <w:trPr>
          <w:trHeight w:val="567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Statyw uniwersalny; podstawa blaszana; pręt 12 mm, (dł)-900 mm z gwintem 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45CE" w:rsidRPr="00F145CE" w:rsidTr="00F145CE">
        <w:trPr>
          <w:trHeight w:val="567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Szalka Petriego średnica 90mm; wysokość 14,2mm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45CE" w:rsidRPr="00F145CE" w:rsidTr="00F145CE">
        <w:trPr>
          <w:trHeight w:val="567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Szkiełko zegarkowe- średnica 60mm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45CE" w:rsidRPr="00F145CE" w:rsidTr="00F145CE">
        <w:trPr>
          <w:trHeight w:val="567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Termometr laboratoryjny szklany, zakres pomiarowy 0-50°C, działka elementarna 0,5°C, długość całkowita 280mm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45CE" w:rsidRPr="00F145CE" w:rsidTr="00F145CE">
        <w:trPr>
          <w:trHeight w:val="567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Wężyk gumowy- silikonowy; długość 1m;  średnica 8mm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45CE" w:rsidRPr="00F145CE" w:rsidTr="00F145CE">
        <w:trPr>
          <w:trHeight w:val="567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Zestaw do generowania gazów. Zawiera pojemnik do wody z pokrywką, 5 probówek (150x24 mm) z korkami, w tym jeden z otworem, 1 probówkę z tubusem (ramieniem bocznym), stojak do probówki, wężyk, rurkę szklaną do korka z bańką szklaną. 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45CE" w:rsidRPr="00F145CE" w:rsidTr="00F145CE">
        <w:trPr>
          <w:trHeight w:val="567"/>
        </w:trPr>
        <w:tc>
          <w:tcPr>
            <w:tcW w:w="68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pStyle w:val="Tekstpodstawowy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Woda destylowana 1000ml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45CE" w:rsidRPr="00F145CE" w:rsidTr="00F145CE">
        <w:trPr>
          <w:trHeight w:val="567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Zlewka 100ml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45CE" w:rsidRPr="00F145CE" w:rsidTr="00F145CE">
        <w:trPr>
          <w:trHeight w:val="567"/>
        </w:trPr>
        <w:tc>
          <w:tcPr>
            <w:tcW w:w="6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9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Szafka laboratoryjna mobilna:</w:t>
            </w:r>
          </w:p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Opis – wykonana z białej płyty laminowanej o gr. 18mm, stelaż z profilu aluminiowego o wym. 30x30mm. Posiada 4 kółka z hamulcem i aluminiowe uchwyty po krótszych stronach, umożliwiające wygodne przemieszczanie szafki. Po jednej stronie szafki znajduje się składany blat, a po drugiej 2 zamykane na kluczyk szafki z półką o regulowanej wysokości oraz 5 szuflad. Wyposażona w gniazda elektryczne wysuwane z blatu i kabel o dł. Ok 1,5m.</w:t>
            </w:r>
          </w:p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wym całkowite:168x56x91cm</w:t>
            </w:r>
          </w:p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wym. Blatu: 152x51</w:t>
            </w:r>
          </w:p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wym. Wewnętrzne szafki: 44,8x45x72,6</w:t>
            </w:r>
          </w:p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wym. Wewnętrzne niższych szuflad: 39,8x37,8x7cm</w:t>
            </w:r>
          </w:p>
          <w:p w:rsidR="00F145CE" w:rsidRPr="00F145CE" w:rsidRDefault="00F145CE" w:rsidP="007271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wym. Wewnętrzne wyższych szuflad: </w:t>
            </w: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lastRenderedPageBreak/>
              <w:t>39,8x37,8x16,5cm.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5C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15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145CE" w:rsidRPr="00F145CE" w:rsidRDefault="00F145CE" w:rsidP="00727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145CE" w:rsidRPr="00F145CE" w:rsidRDefault="00F145CE" w:rsidP="00F145CE">
      <w:pPr>
        <w:jc w:val="center"/>
        <w:rPr>
          <w:rFonts w:ascii="Times New Roman" w:hAnsi="Times New Roman" w:cs="Times New Roman"/>
          <w:b/>
          <w:sz w:val="28"/>
        </w:rPr>
      </w:pPr>
    </w:p>
    <w:sectPr w:rsidR="00F145CE" w:rsidRPr="00F145CE" w:rsidSect="00630D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AF1" w:rsidRDefault="00CB1AF1" w:rsidP="00F145CE">
      <w:pPr>
        <w:spacing w:after="0" w:line="240" w:lineRule="auto"/>
      </w:pPr>
      <w:r>
        <w:separator/>
      </w:r>
    </w:p>
  </w:endnote>
  <w:endnote w:type="continuationSeparator" w:id="0">
    <w:p w:rsidR="00CB1AF1" w:rsidRDefault="00CB1AF1" w:rsidP="00F1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278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AF1" w:rsidRDefault="00CB1AF1" w:rsidP="00F145CE">
      <w:pPr>
        <w:spacing w:after="0" w:line="240" w:lineRule="auto"/>
      </w:pPr>
      <w:r>
        <w:separator/>
      </w:r>
    </w:p>
  </w:footnote>
  <w:footnote w:type="continuationSeparator" w:id="0">
    <w:p w:rsidR="00CB1AF1" w:rsidRDefault="00CB1AF1" w:rsidP="00F14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5CE" w:rsidRPr="00F145CE" w:rsidRDefault="00F145CE" w:rsidP="00F145CE">
    <w:pPr>
      <w:pStyle w:val="Nagwek"/>
      <w:jc w:val="right"/>
      <w:rPr>
        <w:rFonts w:ascii="Times New Roman" w:hAnsi="Times New Roman" w:cs="Times New Roman"/>
        <w:b/>
        <w:sz w:val="24"/>
      </w:rPr>
    </w:pPr>
    <w:r w:rsidRPr="00F145CE">
      <w:rPr>
        <w:rFonts w:ascii="Times New Roman" w:hAnsi="Times New Roman" w:cs="Times New Roman"/>
        <w:b/>
        <w:sz w:val="24"/>
      </w:rPr>
      <w:t>Załącznik nr 4 – Część IV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5CE"/>
    <w:rsid w:val="00630D91"/>
    <w:rsid w:val="00CB1AF1"/>
    <w:rsid w:val="00F1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D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145CE"/>
    <w:pPr>
      <w:suppressAutoHyphens/>
      <w:spacing w:after="140" w:line="288" w:lineRule="auto"/>
    </w:pPr>
    <w:rPr>
      <w:rFonts w:ascii="Calibri" w:eastAsia="font278" w:hAnsi="Calibri" w:cs="font27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45CE"/>
    <w:rPr>
      <w:rFonts w:ascii="Calibri" w:eastAsia="font278" w:hAnsi="Calibri" w:cs="font27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14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45CE"/>
  </w:style>
  <w:style w:type="paragraph" w:styleId="Stopka">
    <w:name w:val="footer"/>
    <w:basedOn w:val="Normalny"/>
    <w:link w:val="StopkaZnak"/>
    <w:uiPriority w:val="99"/>
    <w:semiHidden/>
    <w:unhideWhenUsed/>
    <w:rsid w:val="00F14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4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424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Joanna Błażej</cp:lastModifiedBy>
  <cp:revision>1</cp:revision>
  <dcterms:created xsi:type="dcterms:W3CDTF">2018-10-30T09:14:00Z</dcterms:created>
  <dcterms:modified xsi:type="dcterms:W3CDTF">2018-10-30T09:18:00Z</dcterms:modified>
</cp:coreProperties>
</file>