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1F" w:rsidRDefault="0074021F" w:rsidP="00740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BIOLOGIA </w:t>
      </w:r>
    </w:p>
    <w:p w:rsidR="0074021F" w:rsidRDefault="0074021F" w:rsidP="0074021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39"/>
        <w:gridCol w:w="7103"/>
        <w:gridCol w:w="1999"/>
      </w:tblGrid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 pomocy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Cena jednostkowa brutto (zł) </w:t>
            </w: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Szkielet człowieka 181 cm (Wysokość ze stojakiem na kółkach 181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Kolorowy model czaszki człowieka(12 x 20 x 18cm)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Mózg – model kolorowy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wymiar naturalny 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Waga: ok. 520 g. 7 - częściowy model mózgu naturalnych rozmiarów. Konstrukcja modelu pozwala na rozdzielenie poszczególnych części mózgowia: płatów – czołowego, skroniowych, potylicznych i ciemieniowych, pnia i móżdżku, z których każda oznaczona jest innym kolorem stanowiąc poszczególne strefy bardziej rozróżnialnymi. Model umieszczony jest na podstawce.)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Ucho człowieka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(Bardzo duży model ludzkiego ucha powiększony 3 – krotnie, z tworzywa sztucznego na podstawie, składający się z 6 części. Zdejmowane pokrywy boczna i przednia ukazujące rozkład kości i chrząstek czaszkowych w okolicy ucha, budowę ucha wewnętrznego, układ kosteczek słuchowych: młoteczka, kowadełka i strzemiączka (wyjmowanych) i błony bębenkowej, rozkładany ślimak, widoczny przebieg trąbki Eustachiusza, a także ukrwienie narządu słuchu.)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 oka (6-krotne powiększenie, zbudowany z 6 cz)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 przekroju zęba trzonowego – stany chorobowe</w:t>
            </w:r>
          </w:p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(Wymiary: 11 x 11 x 21cm)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 serca (wys. 19 x szer. 9 x głęb. 7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 skóry (dł. 44 x szer. 24 x wys. 23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 DNA (Kolorowy model helisy DNA z oznaczonymi literowo zasadami (A, G, C, T). Model po 12 par nukleotydów złożeniu można obracać wokół osi. Na podstawie. Wymiary: 13 x 13 x 40 (H) cm. 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Mini-zestaw 5 preparatów – tkanki ssaków (żołądek , serce, mózg)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Pasożyty zwierzęce – 10 preparatów mikroskopowych (tasiemiec, glista itd)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Pasożyt: glista – 2 okazy zatopione w tworzywie (16,5 x 8 x 2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 główki tasiemca uzbrojonego (Wysokość: 20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Plansza ścienna: Makro i Mikro elementy w organizmie człowieka </w:t>
            </w:r>
          </w:p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(70 x 100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Plansza ścienna:  Witaminy w organizmie człowieka (70 x 100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Plansza ścienna: układ pokarmowy (70 x 100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Plansza ścienna: Mejoza i dziedziczenie cech (70 x 100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Plansza ścienna: Budowa i replikacja DNA (70 x 100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 naturalnej wielkości gołębia w przekroju podłużnym</w:t>
            </w:r>
          </w:p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(Model naturalnej wielkości gołębia w przekroju podłużnym przytwierdzony do tablicy.  45x38x6)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Szkielet naturalny: ryba</w:t>
            </w:r>
          </w:p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(Naturalny szkielet przytwierdzony do podstawy, przykrywany pokrywą.)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Plansza dydaktyczna: Mięczaki budowa anatomiczna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(70 x 100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Plansza ścienna: Schemat budowy ryby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( 70 x 100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Plansza ścienna: Płazy i gady chronione w Polsce (70 x 100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Modele komórki roślonnej i zwierzęcej – porównawcze</w:t>
            </w:r>
          </w:p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(Wymiary całkowite obydwu modeli: 12x12x27 cm / 20x12x26,5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Model kwiatu z zalążnią i zalążkiem (Niezwykle poglądowy model kwiatu brzoskwini czytelnie przedstawia typową morfologię kwiatu rośliny dwuliściennej. Wszystkie struktury anatomiczne zostały ponumerowane: szypułka, dno kwiatowe, oś kwiatowa, działki kielicha, płatki korony, słupek, nitka pręcika, pręcik, szyjka i znamię. Atutem modelu jest przekrój podłużny przez zalążnię słupka (widoczne zalążki) oraz przez pręcik (widoczny pyłek, pylnik i łącznik). Model jest 5-krotnym powiększeniem. 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Cechy: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Wykonany z tworzywa, 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wys. 33 cm, śr. 22 cm,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struktury budowy ponumerowane,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przekrój poprzeczny przez zalążnię słupka i przez pręcik.)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 strukturalny liścia, 3-wymiarowy (15 x 43 x 21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 przekrój łodygi rośliny dwuliściennej (15 x 43 x 21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Model wiązki przewodzącej rośliny dwuliściennej </w:t>
            </w:r>
          </w:p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(Demonstracyjny model wiązki przewodzącej rośliny dwuliściennej wykonany z trwałego tworzywa sztucznego, powiększony w stosunku do naturalnej wielkości ok. 550x. Na podstawie. Wymiary: 28 x 12,5 x 12,5 cm.)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Typy tkanek roślinnych – model ścienny.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tablicy umieszczone są przestrzenne, kolorowe modele 12 typów tkanek roślinnych (tkanki stałe, proste i złożone), w tym m.in.: tkanka miękiszowa, asymilacyjna, miękisz powietrzny, łyko, drewno, tkanka wzmacniająca (kolenchyma). Wymiary: 60 x 45 cm (głęb. 4 cm).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Plansza ścienna: Porosty i skala porostowa (70 x 100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Plansza ścienna: budowa, zapylenie i zapłodnienie kwiatu(70 x 100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Plansza dydaktyczna: budowa i rodzaje korzeni (70 x 100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Plansza dydaktyczna: budowa rośliny, proces fotosyntezy (70 x 100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Plansza dydaktyczna: Glony i grzyby – cykl rozwojowy (70 x 100 cm)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Zestaw preparatów mikroskopowych 50szt ( tk roślin) Koniuszek korzenia 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Wyka bób (korzeń) 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Koniuszek łodygi 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Łodyga dyni (przekrój podłużny) 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Łodyga dyni (przekrój poprzeczny) 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Łodyga kukurydzy (przekrój poprzeczny) 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Łodyga kukurydzy (przekrój podłużny) 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Łodyga słonecznika 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Pień lipy (przekrój poprzeczny) 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Pień lipy (przekrój podłużny) 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Igła sosny </w:t>
            </w:r>
          </w:p>
          <w:p w:rsidR="0074021F" w:rsidRPr="0074021F" w:rsidRDefault="0074021F" w:rsidP="00740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70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Liść...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Zestaw preparatów mikroskopowych 25szt ( tk zwierzęce)</w:t>
            </w:r>
          </w:p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Nabłonek płaski płaza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2. Nabłonek płaski wielowarstwowy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3. Nabłonek sześcienny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4. Nabłonek jednowarstwowy walcowaty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5. Nabłonek dwurzędowy migawkowy walcowaty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6. Nabłonek migawkowy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7. Nabłonek przejściowy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8. Tkanka włóknista (ogon szczura)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9. Tkanka siateczkowa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10. Tkanka tłuszczowa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11. Chrząstka szklista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12. Chrząstka sprężysta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13. Chrząstka włóknista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14. Kość człowieka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15. Rozwój kości – chrząstka stawu palca płodu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16. Krew (ryba)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17. Krew (ptak)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18. Krew (ludzka)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19. Mięsień prążkowany (włókna, jądra)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20. Mięsień...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Film: Gdzie kto mieszka </w:t>
            </w:r>
          </w:p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(Film pokazuje w jaki sposób organizmy zwierząt przystosowują się do życia w różnych środowiskach, nawet w ekstremalnych warunkach. W jaki sposób przystosował się do życia w wodzie pająk topik? Jak sobie radzi pod ziemią kret? Czy możliwe jest życie w mrocznych, całkowicie pozbawionych światła czeluściach jaskiń? Czy znajdziemy jakieś przejawy życia w rozpalonych piaskach pustyni?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Film: anoreksja i bulimia, śmiertelna pułapka (Naiwne ofiary złudzeń oferowanych przez media ? dziewczęta, dla których dieta i odchudzanie stały się przedmiotem psychicznej obsesji, narażają się na śmiertelne niebezpieczeństwo. Film uczy, jak bronić się przed przekroczeniem 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granic rozsądku, omawia też symptomy oraz następstwa anoreksji i bulimii. Program może być oglądany koedukacyjnie. Konsultacja: lek. med. Andrzej Guzek Program przeznaczony jest dla młodzieży gimnazjalnej i licealnej. Decyzją Ministra Edukacji Narodowej i Sportu film znajduje się na liście środków dydaktycznych zalecanych przez MENiS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Multimedia: Parki narodowe i inne formy ochrony przyrody w Polsce (Przewodnik i atlas interaktywny po Polskich Parkach Narodowych na płycie CD. Najważniejsze formy ochrony przyrody w Polsce, ich definicje i rozróżnienie. Zasady zachowywania się i ograniczenia w obrębie różnych obszarów chronionych. opisy poszczególnych parków narodowych, interaktywny mini-atlas z zaznaczonymi parkami narodowymi, ich otulinami, parkami krajobrazowymi, rezerwatami biosfery MAB, obiektami wpisanymi na listę światowego dziedzictwa UNESCO; Moduł atlasowy i ćwiczeniowy, zawierający pakiet interaktywnych map ćwiczeniowych oraz serię ćwiczeń i quizów na temat różnych form ochrony przyrody. 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Multimedia: Filmoteka: Funkcje lasu, skrzydlaci sprzymierzeńcy lasu, las potrzebuje drewna </w:t>
            </w:r>
          </w:p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(Zestaw 3 filmów na jednej płycie DVD</w:t>
            </w:r>
          </w:p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Funkcje lasu: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Film omawia funkcje lasu – jego znaczenie dla ludzi i środowiska. Długość filmu: 31'50.</w:t>
            </w:r>
          </w:p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Skrzydlaci sprzymierzeńcy lasu:</w:t>
            </w: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filmie podpatrujemy ptaki w ich naturalnym środowisku – około 30 gatunków spośród 90 zasiedlających lasy polskie. Obserwujemy ptaki przy budowie gniazd, zdobywaniu pożywienia i wychowywaniu młodych. Oprócz ptaków, równie ciekawie, pokazane także inne zwierzęta – wszystkie w cyklu od zimy do jesieni. Film można oglądać w wersji językowej polskiej lub angielskiej. Długość filmu: 29’30.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Szkiełka podstawowe 3 op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Szkiełka nakrywkowe 1 op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Lupa 3x (powiększenie 10x średnica 80mm)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Płyn lugola 100ml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Wieszak na mapy z regulacją wysokości (Stojak do zawieszania plansz/map). Regulacja w zakresie 140-200 cm, malowany proszkowo. Uchwyt na mapę o długości 20 cm z dwoma haczykami.)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021F" w:rsidRPr="0074021F" w:rsidTr="000806D7">
        <w:trPr>
          <w:trHeight w:val="56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Przedłużacze do prądy 5 x 5 gniazd minimum 3 metry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021F" w:rsidRPr="0074021F" w:rsidRDefault="0074021F" w:rsidP="00740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34E0E" w:rsidRDefault="00634E0E"/>
    <w:sectPr w:rsidR="00634E0E" w:rsidSect="00634E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BD4" w:rsidRDefault="00D50BD4" w:rsidP="0074021F">
      <w:pPr>
        <w:spacing w:after="0" w:line="240" w:lineRule="auto"/>
      </w:pPr>
      <w:r>
        <w:separator/>
      </w:r>
    </w:p>
  </w:endnote>
  <w:endnote w:type="continuationSeparator" w:id="0">
    <w:p w:rsidR="00D50BD4" w:rsidRDefault="00D50BD4" w:rsidP="0074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BD4" w:rsidRDefault="00D50BD4" w:rsidP="0074021F">
      <w:pPr>
        <w:spacing w:after="0" w:line="240" w:lineRule="auto"/>
      </w:pPr>
      <w:r>
        <w:separator/>
      </w:r>
    </w:p>
  </w:footnote>
  <w:footnote w:type="continuationSeparator" w:id="0">
    <w:p w:rsidR="00D50BD4" w:rsidRDefault="00D50BD4" w:rsidP="0074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21F" w:rsidRPr="0074021F" w:rsidRDefault="0074021F" w:rsidP="0074021F">
    <w:pPr>
      <w:pStyle w:val="Nagwek"/>
      <w:jc w:val="right"/>
      <w:rPr>
        <w:rFonts w:ascii="Times New Roman" w:hAnsi="Times New Roman" w:cs="Times New Roman"/>
        <w:b/>
        <w:sz w:val="24"/>
      </w:rPr>
    </w:pPr>
    <w:r w:rsidRPr="0074021F">
      <w:rPr>
        <w:rFonts w:ascii="Times New Roman" w:hAnsi="Times New Roman" w:cs="Times New Roman"/>
        <w:b/>
        <w:sz w:val="24"/>
      </w:rPr>
      <w:t xml:space="preserve">Załącznik nr 1 – Część I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6E22D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21F"/>
    <w:rsid w:val="000806D7"/>
    <w:rsid w:val="00412CA4"/>
    <w:rsid w:val="00634E0E"/>
    <w:rsid w:val="0074021F"/>
    <w:rsid w:val="00D50BD4"/>
    <w:rsid w:val="00FB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2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40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021F"/>
  </w:style>
  <w:style w:type="paragraph" w:styleId="Stopka">
    <w:name w:val="footer"/>
    <w:basedOn w:val="Normalny"/>
    <w:link w:val="StopkaZnak"/>
    <w:uiPriority w:val="99"/>
    <w:semiHidden/>
    <w:unhideWhenUsed/>
    <w:rsid w:val="00740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0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3</cp:revision>
  <cp:lastPrinted>2018-10-30T10:48:00Z</cp:lastPrinted>
  <dcterms:created xsi:type="dcterms:W3CDTF">2018-10-30T08:41:00Z</dcterms:created>
  <dcterms:modified xsi:type="dcterms:W3CDTF">2018-10-30T10:48:00Z</dcterms:modified>
</cp:coreProperties>
</file>