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3BE" w:rsidRPr="00742E96" w:rsidRDefault="008A33BE" w:rsidP="008A3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8A33BE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Ogłoszenie </w:t>
      </w:r>
    </w:p>
    <w:p w:rsidR="008A33BE" w:rsidRPr="00742E96" w:rsidRDefault="008A33BE" w:rsidP="008A3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742E96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Wójta Gminy Kurzętnik </w:t>
      </w:r>
      <w:r w:rsidRPr="008A33BE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o rokowaniach na sprzedaż nieruchomości </w:t>
      </w:r>
      <w:r w:rsidRPr="00742E96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położonej w miejscowości Kurzętnik</w:t>
      </w:r>
    </w:p>
    <w:p w:rsidR="008A33BE" w:rsidRDefault="008A33BE" w:rsidP="008A33B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bookmarkStart w:id="0" w:name="_GoBack"/>
      <w:bookmarkEnd w:id="0"/>
    </w:p>
    <w:p w:rsidR="00815CD1" w:rsidRDefault="00815CD1" w:rsidP="008A33B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9112C8" w:rsidRPr="00F62C0D" w:rsidRDefault="00F62C0D" w:rsidP="009112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2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Położenie i opis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62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nieruchomości.</w:t>
      </w:r>
    </w:p>
    <w:p w:rsidR="003D169B" w:rsidRDefault="003D169B" w:rsidP="009112C8">
      <w:pPr>
        <w:pStyle w:val="Bezodstpw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 ust. 2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21 sierpnia 1997 roku o gospodarce nieruchomościami </w:t>
      </w:r>
      <w:r w:rsidR="00A87D0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jedn. </w:t>
      </w:r>
      <w:r w:rsidR="00A87D0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2020 r. poz. 65 ze zm.)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3D169B">
        <w:rPr>
          <w:rFonts w:ascii="Times New Roman" w:hAnsi="Times New Roman" w:cs="Times New Roman"/>
          <w:sz w:val="24"/>
          <w:szCs w:val="30"/>
        </w:rPr>
        <w:t>Rozporządzenia Rady Ministrów z dnia 14 września 2004 r. w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3D169B">
        <w:rPr>
          <w:rFonts w:ascii="Times New Roman" w:hAnsi="Times New Roman" w:cs="Times New Roman"/>
          <w:sz w:val="24"/>
          <w:szCs w:val="30"/>
        </w:rPr>
        <w:t>sprawie sposobu i trybu przeprowadzania przetargów oraz rokowań na zbycie nieruchomości (</w:t>
      </w:r>
      <w:proofErr w:type="spellStart"/>
      <w:r w:rsidR="00A87D0A">
        <w:rPr>
          <w:rFonts w:ascii="Times New Roman" w:hAnsi="Times New Roman" w:cs="Times New Roman"/>
          <w:sz w:val="24"/>
          <w:szCs w:val="30"/>
        </w:rPr>
        <w:t>t.j</w:t>
      </w:r>
      <w:proofErr w:type="spellEnd"/>
      <w:r w:rsidR="00A87D0A">
        <w:rPr>
          <w:rFonts w:ascii="Times New Roman" w:hAnsi="Times New Roman" w:cs="Times New Roman"/>
          <w:sz w:val="24"/>
          <w:szCs w:val="30"/>
        </w:rPr>
        <w:t xml:space="preserve">. </w:t>
      </w:r>
      <w:r w:rsidRPr="003D169B">
        <w:rPr>
          <w:rFonts w:ascii="Times New Roman" w:hAnsi="Times New Roman" w:cs="Times New Roman"/>
          <w:sz w:val="24"/>
          <w:szCs w:val="30"/>
        </w:rPr>
        <w:t>Dz. U. z 2014 r., poz. 1490)</w:t>
      </w:r>
      <w:r w:rsidRPr="003D169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Kurzętnik ogłasza 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rokowania na sprzedaż nieruchomości stanowiącej własność </w:t>
      </w:r>
      <w:r w:rsid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Kurzętnik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położonej w </w:t>
      </w:r>
      <w:r w:rsid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Kurzętniku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, obejmującej działkę oznaczoną nr</w:t>
      </w:r>
      <w:r w:rsid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1662/5 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o pow.</w:t>
      </w:r>
      <w:r w:rsid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2,0075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ha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zapisanej w księdze wieczystej </w:t>
      </w:r>
      <w:r w:rsidR="006F7104">
        <w:rPr>
          <w:rFonts w:ascii="Times New Roman" w:eastAsia="Times New Roman" w:hAnsi="Times New Roman" w:cs="Times New Roman"/>
          <w:sz w:val="24"/>
          <w:szCs w:val="24"/>
          <w:lang w:eastAsia="pl-PL"/>
        </w:rPr>
        <w:t>EL1N/00034839/9</w:t>
      </w:r>
      <w:r w:rsid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7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Sąd Rejonow</w:t>
      </w:r>
      <w:r w:rsidR="00A87D0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F7104">
        <w:rPr>
          <w:rFonts w:ascii="Times New Roman" w:eastAsia="Times New Roman" w:hAnsi="Times New Roman" w:cs="Times New Roman"/>
          <w:sz w:val="24"/>
          <w:szCs w:val="24"/>
          <w:lang w:eastAsia="pl-PL"/>
        </w:rPr>
        <w:t>Nowym Miecie Lubawskim</w:t>
      </w:r>
      <w:r w:rsidR="009A74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F7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5CD1" w:rsidRDefault="00815CD1" w:rsidP="009112C8">
      <w:pPr>
        <w:pStyle w:val="Bezodstpw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C0D" w:rsidRPr="00F62C0D" w:rsidRDefault="00F62C0D" w:rsidP="00F62C0D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2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Przeznaczenie nieruchomości.</w:t>
      </w:r>
    </w:p>
    <w:p w:rsidR="00FB77EE" w:rsidRDefault="003D169B" w:rsidP="00D71408">
      <w:pPr>
        <w:pStyle w:val="Bezodstpw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6F7104" w:rsidRPr="00112926">
        <w:rPr>
          <w:rFonts w:ascii="Times New Roman" w:hAnsi="Times New Roman" w:cs="Times New Roman"/>
          <w:sz w:val="24"/>
          <w:szCs w:val="24"/>
          <w:lang w:eastAsia="pl-PL"/>
        </w:rPr>
        <w:t>bszar nieruchomości nie jest objęty miejscowym planem zagospodarowania przestrzennego.</w:t>
      </w:r>
      <w:r w:rsidR="00FB77E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F7104" w:rsidRPr="00112926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Zgodnie z studium uwarunkowań i kierunków zagospodarowania przestrzennego gminy Kurzętnik zatwierdzonym uchwałą</w:t>
      </w:r>
      <w:r w:rsidR="00A87D0A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 Rady Gminy Kurzętnik                </w:t>
      </w:r>
      <w:r w:rsidR="006F7104" w:rsidRPr="00112926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6F7104" w:rsidRPr="00112926">
        <w:rPr>
          <w:rFonts w:ascii="Times New Roman" w:hAnsi="Times New Roman" w:cs="Times New Roman"/>
          <w:sz w:val="24"/>
          <w:szCs w:val="24"/>
        </w:rPr>
        <w:t>Nr III/35/18 z dnia 28 grudnia 2018 roku</w:t>
      </w:r>
      <w:r w:rsidR="00742E96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6F7104" w:rsidRPr="00112926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przedmiotowa nieruchomość zlokalizowana jest w </w:t>
      </w:r>
      <w:r w:rsidR="00742E96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rejonie pr</w:t>
      </w:r>
      <w:r w:rsidR="00A87D0A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zyrodniczym. </w:t>
      </w:r>
      <w:r w:rsidR="006F7104" w:rsidRPr="00112926">
        <w:rPr>
          <w:rFonts w:ascii="Times New Roman" w:hAnsi="Times New Roman" w:cs="Times New Roman"/>
          <w:sz w:val="24"/>
          <w:szCs w:val="24"/>
        </w:rPr>
        <w:t>Na przedmiotową nieruchomość została wydana decyzja o warunkach zabudowy dla zamierzenia polegającego na budowie budynk</w:t>
      </w:r>
      <w:r w:rsidR="00FB77EE">
        <w:rPr>
          <w:rFonts w:ascii="Times New Roman" w:hAnsi="Times New Roman" w:cs="Times New Roman"/>
          <w:sz w:val="24"/>
          <w:szCs w:val="24"/>
        </w:rPr>
        <w:t>ów mieszkalnych wielorodzinnych</w:t>
      </w:r>
      <w:r w:rsidR="00815CD1">
        <w:rPr>
          <w:rFonts w:ascii="Times New Roman" w:hAnsi="Times New Roman" w:cs="Times New Roman"/>
          <w:sz w:val="24"/>
          <w:szCs w:val="24"/>
        </w:rPr>
        <w:t>.</w:t>
      </w:r>
    </w:p>
    <w:p w:rsidR="00815CD1" w:rsidRDefault="00815CD1" w:rsidP="00D71408">
      <w:pPr>
        <w:pStyle w:val="Bezodstpw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444B0" w:rsidRPr="00F62C0D" w:rsidRDefault="00F62C0D" w:rsidP="00F62C0D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C0D">
        <w:rPr>
          <w:rFonts w:ascii="Times New Roman" w:hAnsi="Times New Roman" w:cs="Times New Roman"/>
          <w:b/>
          <w:sz w:val="24"/>
          <w:szCs w:val="24"/>
        </w:rPr>
        <w:t>Sposób zagospodarowania.</w:t>
      </w:r>
    </w:p>
    <w:p w:rsidR="00D90DCF" w:rsidRDefault="002956DC" w:rsidP="00E32DC3">
      <w:p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F62C0D">
        <w:rPr>
          <w:rFonts w:ascii="Times New Roman" w:hAnsi="Times New Roman" w:cs="Times New Roman"/>
          <w:color w:val="00000A"/>
          <w:sz w:val="24"/>
          <w:szCs w:val="24"/>
        </w:rPr>
        <w:t xml:space="preserve">Gmina Kurzętnik zastrzega sobie prawo odkupu ww. nieruchomości </w:t>
      </w:r>
      <w:r w:rsidR="00E32DC3">
        <w:rPr>
          <w:rFonts w:ascii="Times New Roman" w:hAnsi="Times New Roman" w:cs="Times New Roman"/>
          <w:color w:val="00000A"/>
          <w:sz w:val="24"/>
          <w:szCs w:val="24"/>
        </w:rPr>
        <w:t>pod warunkiem, że nabywca</w:t>
      </w:r>
      <w:r w:rsidR="00D90DCF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:rsidR="00D90DCF" w:rsidRDefault="00E32DC3" w:rsidP="00D90DC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D90DCF">
        <w:rPr>
          <w:rFonts w:ascii="Times New Roman" w:hAnsi="Times New Roman" w:cs="Times New Roman"/>
          <w:color w:val="00000A"/>
          <w:sz w:val="24"/>
          <w:szCs w:val="24"/>
        </w:rPr>
        <w:t>w terminie</w:t>
      </w:r>
      <w:r w:rsidR="002956DC" w:rsidRPr="00D90DCF">
        <w:rPr>
          <w:rFonts w:ascii="Times New Roman" w:hAnsi="Times New Roman" w:cs="Times New Roman"/>
          <w:color w:val="00000A"/>
          <w:sz w:val="24"/>
          <w:szCs w:val="24"/>
        </w:rPr>
        <w:t xml:space="preserve"> 3 lat od daty nabycia</w:t>
      </w:r>
      <w:r w:rsidR="00CE567D" w:rsidRPr="00D90DC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2956DC" w:rsidRPr="00D90DCF">
        <w:rPr>
          <w:rFonts w:ascii="Times New Roman" w:hAnsi="Times New Roman" w:cs="Times New Roman"/>
          <w:color w:val="00000A"/>
          <w:sz w:val="24"/>
          <w:szCs w:val="24"/>
        </w:rPr>
        <w:t xml:space="preserve"> nieruchomości </w:t>
      </w:r>
      <w:r w:rsidR="00CE567D" w:rsidRPr="00D90DCF">
        <w:rPr>
          <w:rFonts w:ascii="Times New Roman" w:hAnsi="Times New Roman" w:cs="Times New Roman"/>
          <w:color w:val="00000A"/>
          <w:sz w:val="24"/>
          <w:szCs w:val="24"/>
        </w:rPr>
        <w:t xml:space="preserve">( akt notarialny) </w:t>
      </w:r>
      <w:r w:rsidRPr="00D90DCF">
        <w:rPr>
          <w:rFonts w:ascii="Times New Roman" w:hAnsi="Times New Roman" w:cs="Times New Roman"/>
          <w:color w:val="00000A"/>
          <w:sz w:val="24"/>
          <w:szCs w:val="24"/>
        </w:rPr>
        <w:t>nie zrealizuje budowy minimum jednego budynku wielorodzinnego</w:t>
      </w:r>
      <w:r w:rsidR="002956DC" w:rsidRPr="00D90DCF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</w:p>
    <w:p w:rsidR="00BF2DB7" w:rsidRPr="00D90DCF" w:rsidRDefault="002956DC" w:rsidP="00D90DC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D90DCF">
        <w:rPr>
          <w:rFonts w:ascii="Times New Roman" w:hAnsi="Times New Roman" w:cs="Times New Roman"/>
          <w:color w:val="00000A"/>
          <w:sz w:val="24"/>
          <w:szCs w:val="24"/>
        </w:rPr>
        <w:t>przy czym skorzystanie przez Gminę Kurzętnik z tego prawa nastąpić może w przypadku niedotrzymania przez nabywcę ww. termin</w:t>
      </w:r>
      <w:r w:rsidR="00E32DC3" w:rsidRPr="00D90DCF">
        <w:rPr>
          <w:rFonts w:ascii="Times New Roman" w:hAnsi="Times New Roman" w:cs="Times New Roman"/>
          <w:color w:val="00000A"/>
          <w:sz w:val="24"/>
          <w:szCs w:val="24"/>
        </w:rPr>
        <w:t>u na</w:t>
      </w:r>
      <w:r w:rsidRPr="00D90DCF">
        <w:rPr>
          <w:rFonts w:ascii="Times New Roman" w:hAnsi="Times New Roman" w:cs="Times New Roman"/>
          <w:color w:val="00000A"/>
          <w:sz w:val="24"/>
          <w:szCs w:val="24"/>
        </w:rPr>
        <w:t xml:space="preserve"> zagospodarowania nieruchomości</w:t>
      </w:r>
      <w:r w:rsidR="00270823" w:rsidRPr="00D90DCF">
        <w:rPr>
          <w:rFonts w:ascii="Times New Roman" w:hAnsi="Times New Roman" w:cs="Times New Roman"/>
          <w:color w:val="00000A"/>
          <w:sz w:val="24"/>
          <w:szCs w:val="24"/>
        </w:rPr>
        <w:t xml:space="preserve"> w następujący sposób</w:t>
      </w:r>
      <w:r w:rsidR="00BF2DB7" w:rsidRPr="00D90DCF">
        <w:rPr>
          <w:rFonts w:ascii="Times New Roman" w:hAnsi="Times New Roman" w:cs="Times New Roman"/>
          <w:color w:val="00000A"/>
          <w:sz w:val="24"/>
          <w:szCs w:val="24"/>
        </w:rPr>
        <w:t>:</w:t>
      </w:r>
      <w:r w:rsidR="00116A7B" w:rsidRPr="00D90DC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F2DB7" w:rsidRPr="00D90DC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BF2DB7" w:rsidRPr="00F62C0D" w:rsidRDefault="00BF2DB7" w:rsidP="00D90DCF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F62C0D">
        <w:rPr>
          <w:rFonts w:ascii="Times New Roman" w:hAnsi="Times New Roman" w:cs="Times New Roman"/>
          <w:color w:val="00000A"/>
          <w:sz w:val="24"/>
          <w:szCs w:val="24"/>
        </w:rPr>
        <w:t>powierzchnia zabudowy budynku każdego budynku do 660,0m</w:t>
      </w:r>
      <w:r w:rsidRPr="00F62C0D">
        <w:rPr>
          <w:rFonts w:ascii="Times New Roman" w:hAnsi="Times New Roman" w:cs="Times New Roman"/>
          <w:color w:val="00000A"/>
          <w:sz w:val="24"/>
          <w:szCs w:val="24"/>
          <w:vertAlign w:val="superscript"/>
        </w:rPr>
        <w:t>2</w:t>
      </w:r>
      <w:r w:rsidRPr="00F62C0D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F62C0D">
        <w:t xml:space="preserve"> </w:t>
      </w:r>
      <w:r w:rsidRPr="00F62C0D">
        <w:rPr>
          <w:rFonts w:ascii="Times New Roman" w:hAnsi="Times New Roman" w:cs="Times New Roman"/>
          <w:color w:val="00000A"/>
          <w:sz w:val="24"/>
          <w:szCs w:val="24"/>
        </w:rPr>
        <w:t>szerokość elewacji frontowej każdego budynku – do 65,0 m,</w:t>
      </w:r>
    </w:p>
    <w:p w:rsidR="00BF2DB7" w:rsidRPr="00F62C0D" w:rsidRDefault="00BF2DB7" w:rsidP="00D90DCF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F62C0D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wysokość górnej krawędzi elewacji frontowej do jej gzymsu lub attyki dla każdego budynku – do 24,0 m, </w:t>
      </w:r>
    </w:p>
    <w:p w:rsidR="00BF2DB7" w:rsidRPr="00F62C0D" w:rsidRDefault="00BF2DB7" w:rsidP="00D90DCF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F62C0D">
        <w:rPr>
          <w:rFonts w:ascii="Times New Roman" w:hAnsi="Times New Roman" w:cs="Times New Roman"/>
          <w:color w:val="00000A"/>
          <w:sz w:val="24"/>
          <w:szCs w:val="24"/>
        </w:rPr>
        <w:t>wysokość każdego budynku od średniego poziomu terenu przed głównym wejściem do budynku do głównej kalenicy dachu budynku dla każdego budynku do 24,0 m,</w:t>
      </w:r>
    </w:p>
    <w:p w:rsidR="00BF2DB7" w:rsidRPr="00F62C0D" w:rsidRDefault="00BF2DB7" w:rsidP="00D90DCF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F62C0D">
        <w:rPr>
          <w:rFonts w:ascii="Times New Roman" w:hAnsi="Times New Roman" w:cs="Times New Roman"/>
          <w:color w:val="00000A"/>
          <w:sz w:val="24"/>
          <w:szCs w:val="24"/>
        </w:rPr>
        <w:t xml:space="preserve">kierunek głównej kalenicy do frontu działki każdego budynku –  prostopadły lub równoległy, geometria dachu każdego budynku – dach jedno-, dwu- lub wielospadowy o  kącie spadku połaci dachowych do 35°, </w:t>
      </w:r>
    </w:p>
    <w:p w:rsidR="00BF2DB7" w:rsidRPr="00F62C0D" w:rsidRDefault="00BF2DB7" w:rsidP="00D90DCF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F62C0D">
        <w:rPr>
          <w:rFonts w:ascii="Times New Roman" w:hAnsi="Times New Roman" w:cs="Times New Roman"/>
          <w:color w:val="00000A"/>
          <w:sz w:val="24"/>
          <w:szCs w:val="24"/>
        </w:rPr>
        <w:t xml:space="preserve">pokrycie dachu każdego budynku dachówką ceramiczną, papą, blachodachówką, gontem bitumicznym lub materiałem minimalna liczba miejsc postojowych dla całego zamierzenia – 1 stanowisko postojowe/1 lokal mieszkalny,  </w:t>
      </w:r>
    </w:p>
    <w:p w:rsidR="00BF2DB7" w:rsidRPr="00F62C0D" w:rsidRDefault="00BF2DB7" w:rsidP="00D90DCF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F62C0D">
        <w:rPr>
          <w:rFonts w:ascii="Times New Roman" w:hAnsi="Times New Roman" w:cs="Times New Roman"/>
          <w:color w:val="00000A"/>
          <w:sz w:val="24"/>
          <w:szCs w:val="24"/>
        </w:rPr>
        <w:t xml:space="preserve">budowa garażu podziemnego o powierzchni zabudowy do 2000m², </w:t>
      </w:r>
      <w:r w:rsidR="002956DC" w:rsidRPr="00F62C0D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</w:p>
    <w:p w:rsidR="002956DC" w:rsidRPr="00F62C0D" w:rsidRDefault="002956DC" w:rsidP="00E32DC3">
      <w:pPr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F62C0D">
        <w:rPr>
          <w:rFonts w:ascii="Times New Roman" w:hAnsi="Times New Roman" w:cs="Times New Roman"/>
          <w:color w:val="00000A"/>
          <w:sz w:val="24"/>
          <w:szCs w:val="24"/>
        </w:rPr>
        <w:t xml:space="preserve">Odkup nieruchomości nastąpi na warunkach określonych w art. 594kc. Prawo odkupu nieruchomości na rzecz </w:t>
      </w:r>
      <w:r w:rsidR="00116A7B" w:rsidRPr="00F62C0D">
        <w:rPr>
          <w:rFonts w:ascii="Times New Roman" w:hAnsi="Times New Roman" w:cs="Times New Roman"/>
          <w:color w:val="00000A"/>
          <w:sz w:val="24"/>
          <w:szCs w:val="24"/>
        </w:rPr>
        <w:t>Gminy Kurzętnik</w:t>
      </w:r>
      <w:r w:rsidRPr="00F62C0D">
        <w:rPr>
          <w:rFonts w:ascii="Times New Roman" w:hAnsi="Times New Roman" w:cs="Times New Roman"/>
          <w:color w:val="00000A"/>
          <w:sz w:val="24"/>
          <w:szCs w:val="24"/>
        </w:rPr>
        <w:t xml:space="preserve"> ujawnione zostanie w księdze wieczystej prowadzonej dla nieruchomości.</w:t>
      </w:r>
    </w:p>
    <w:p w:rsidR="00FB77EE" w:rsidRDefault="006F7104" w:rsidP="00E32DC3">
      <w:pPr>
        <w:pStyle w:val="NormalnyWeb"/>
        <w:spacing w:line="360" w:lineRule="auto"/>
      </w:pPr>
      <w:r w:rsidRPr="00112926">
        <w:t xml:space="preserve"> </w:t>
      </w:r>
      <w:r w:rsidR="00FB77EE">
        <w:t>W/w. nieruchomość nie została sprzedana w przetargach przeprowadzonych w dniach:</w:t>
      </w:r>
    </w:p>
    <w:p w:rsidR="00FB77EE" w:rsidRDefault="00FB77EE" w:rsidP="00E32DC3">
      <w:pPr>
        <w:pStyle w:val="NormalnyWeb"/>
        <w:spacing w:line="360" w:lineRule="auto"/>
      </w:pPr>
      <w:r>
        <w:rPr>
          <w:b/>
          <w:bCs/>
        </w:rPr>
        <w:t xml:space="preserve">I przetarg </w:t>
      </w:r>
      <w:r w:rsidR="00742E96">
        <w:rPr>
          <w:b/>
          <w:bCs/>
        </w:rPr>
        <w:t>13.11.2018 r.</w:t>
      </w:r>
    </w:p>
    <w:p w:rsidR="00FB77EE" w:rsidRDefault="00FB77EE" w:rsidP="00E32DC3">
      <w:pPr>
        <w:pStyle w:val="NormalnyWeb"/>
        <w:spacing w:line="360" w:lineRule="auto"/>
      </w:pPr>
      <w:r>
        <w:rPr>
          <w:b/>
          <w:bCs/>
        </w:rPr>
        <w:t xml:space="preserve">II przetarg </w:t>
      </w:r>
      <w:r w:rsidR="00742E96">
        <w:rPr>
          <w:b/>
          <w:bCs/>
        </w:rPr>
        <w:t>29.05.2020</w:t>
      </w:r>
      <w:r>
        <w:rPr>
          <w:b/>
          <w:bCs/>
        </w:rPr>
        <w:t xml:space="preserve"> r.</w:t>
      </w:r>
    </w:p>
    <w:p w:rsidR="003D169B" w:rsidRDefault="00FB77EE" w:rsidP="00E32DC3">
      <w:pPr>
        <w:pStyle w:val="NormalnyWeb"/>
        <w:spacing w:line="360" w:lineRule="auto"/>
        <w:rPr>
          <w:b/>
          <w:bCs/>
        </w:rPr>
      </w:pPr>
      <w:r>
        <w:rPr>
          <w:b/>
          <w:bCs/>
        </w:rPr>
        <w:t xml:space="preserve">III przetarg </w:t>
      </w:r>
      <w:r w:rsidR="00742E96">
        <w:rPr>
          <w:b/>
          <w:bCs/>
        </w:rPr>
        <w:t>13.08.2020</w:t>
      </w:r>
      <w:r>
        <w:rPr>
          <w:b/>
          <w:bCs/>
        </w:rPr>
        <w:t xml:space="preserve"> r.</w:t>
      </w:r>
    </w:p>
    <w:p w:rsidR="00BF6E64" w:rsidRDefault="00BF6E64" w:rsidP="00E32DC3">
      <w:pPr>
        <w:pStyle w:val="NormalnyWeb"/>
        <w:spacing w:line="360" w:lineRule="auto"/>
        <w:rPr>
          <w:b/>
          <w:bCs/>
        </w:rPr>
      </w:pPr>
    </w:p>
    <w:p w:rsidR="003D169B" w:rsidRDefault="00815CD1" w:rsidP="00E32DC3">
      <w:pPr>
        <w:pStyle w:val="NormalnyWeb"/>
        <w:spacing w:line="360" w:lineRule="auto"/>
        <w:rPr>
          <w:b/>
        </w:rPr>
      </w:pPr>
      <w:r>
        <w:rPr>
          <w:b/>
          <w:bCs/>
        </w:rPr>
        <w:t>C</w:t>
      </w:r>
      <w:r w:rsidR="00FB77EE" w:rsidRPr="00BF2DB7">
        <w:rPr>
          <w:b/>
          <w:bCs/>
        </w:rPr>
        <w:t>ena wywoławcza</w:t>
      </w:r>
      <w:r w:rsidR="00BF2DB7">
        <w:rPr>
          <w:b/>
        </w:rPr>
        <w:t>: 817.052,50 zł netto</w:t>
      </w:r>
    </w:p>
    <w:p w:rsidR="00815CD1" w:rsidRDefault="00815CD1" w:rsidP="00E32DC3">
      <w:pPr>
        <w:pStyle w:val="NormalnyWeb"/>
        <w:spacing w:line="360" w:lineRule="auto"/>
        <w:rPr>
          <w:b/>
        </w:rPr>
      </w:pPr>
      <w:r>
        <w:rPr>
          <w:b/>
        </w:rPr>
        <w:t>Wadium (20%): 163.410,50 zł</w:t>
      </w:r>
    </w:p>
    <w:p w:rsidR="00815CD1" w:rsidRDefault="00815CD1" w:rsidP="00E32DC3">
      <w:pPr>
        <w:pStyle w:val="NormalnyWeb"/>
        <w:spacing w:line="360" w:lineRule="auto"/>
        <w:rPr>
          <w:b/>
        </w:rPr>
      </w:pPr>
      <w:r>
        <w:rPr>
          <w:b/>
        </w:rPr>
        <w:t xml:space="preserve">Postąpienie (2%): </w:t>
      </w:r>
      <w:r w:rsidR="00CE567D">
        <w:rPr>
          <w:b/>
        </w:rPr>
        <w:t>16.341,05 zł</w:t>
      </w:r>
    </w:p>
    <w:p w:rsidR="00D90DCF" w:rsidRDefault="00D90DCF" w:rsidP="00E32DC3">
      <w:pPr>
        <w:pStyle w:val="NormalnyWeb"/>
        <w:spacing w:line="360" w:lineRule="auto"/>
        <w:rPr>
          <w:b/>
        </w:rPr>
      </w:pPr>
    </w:p>
    <w:p w:rsidR="00D90DCF" w:rsidRDefault="00D90DCF" w:rsidP="00E32DC3">
      <w:pPr>
        <w:pStyle w:val="NormalnyWeb"/>
        <w:spacing w:line="360" w:lineRule="auto"/>
        <w:rPr>
          <w:b/>
        </w:rPr>
      </w:pPr>
    </w:p>
    <w:p w:rsidR="00F62C0D" w:rsidRPr="00815CD1" w:rsidRDefault="00815CD1" w:rsidP="00E32DC3">
      <w:pPr>
        <w:pStyle w:val="NormalnyWeb"/>
        <w:numPr>
          <w:ilvl w:val="0"/>
          <w:numId w:val="6"/>
        </w:numPr>
        <w:spacing w:line="360" w:lineRule="auto"/>
        <w:rPr>
          <w:b/>
        </w:rPr>
      </w:pPr>
      <w:r w:rsidRPr="00815CD1">
        <w:rPr>
          <w:b/>
        </w:rPr>
        <w:lastRenderedPageBreak/>
        <w:t>Warunki uczestnictwa w rokowaniach.</w:t>
      </w:r>
    </w:p>
    <w:p w:rsidR="00742E96" w:rsidRDefault="008A33BE" w:rsidP="00E32DC3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rokowaniach mogą uczestniczyć osoby fizyczne i prawne, które najpóźniej do dnia </w:t>
      </w:r>
      <w:r w:rsidR="00286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286AC2" w:rsidRPr="0028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października</w:t>
      </w:r>
      <w:r w:rsidRPr="0028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FB77EE" w:rsidRPr="0028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 </w:t>
      </w:r>
      <w:r w:rsidRPr="0028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="00FB77EE" w:rsidRPr="0028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8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godz. 15</w:t>
      </w:r>
      <w:r w:rsidR="00FB77EE" w:rsidRPr="0028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:3</w:t>
      </w:r>
      <w:r w:rsidRPr="0028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169B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złożą pisemne zgłoszenie udziału w rokowaniach w Sekretariacie</w:t>
      </w:r>
      <w:r w:rsidR="00A87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</w:t>
      </w:r>
      <w:r w:rsidR="003D169B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169B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Kurzętnik, ul. Grunwaldzka 39</w:t>
      </w:r>
      <w:r w:rsidR="003D169B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E5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13-306 Kurzętnik,</w:t>
      </w:r>
      <w:r w:rsidR="003D169B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znajdującej się na </w:t>
      </w:r>
      <w:r w:rsidR="003D1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piętrze budynku 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w zamkniętych kopertach z napisem</w:t>
      </w:r>
      <w:r w:rsidR="00D7140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C0D" w:rsidRDefault="00F62C0D" w:rsidP="00E32DC3">
      <w:pPr>
        <w:pStyle w:val="Bezodstpw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2E96" w:rsidRPr="003D169B" w:rsidRDefault="008A33BE" w:rsidP="00E32DC3">
      <w:pPr>
        <w:pStyle w:val="Bezodstpw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„Rokowania na sprzedaż nieruchomości</w:t>
      </w:r>
      <w:r w:rsidR="00742E96" w:rsidRPr="00742E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1662/5</w:t>
      </w:r>
      <w:r w:rsidRPr="008A3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B77EE" w:rsidRPr="00742E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położonej w miejscowości Kurzętnik</w:t>
      </w:r>
      <w:r w:rsidR="00E32D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C31BF4" w:rsidRDefault="00C31BF4" w:rsidP="00E32DC3">
      <w:pPr>
        <w:pStyle w:val="Bezodstpw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EE" w:rsidRDefault="00FB77EE" w:rsidP="00E32DC3">
      <w:pPr>
        <w:pStyle w:val="Bezodstpw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powinno zawierać:</w:t>
      </w:r>
    </w:p>
    <w:p w:rsidR="00FB77EE" w:rsidRPr="00FB77EE" w:rsidRDefault="00C31BF4" w:rsidP="00E32DC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mię, nazwisko i adres albo nazwę lub firmę oraz siedzibę, jeżeli zgłaszającym jest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prawna lub inny podmiot,</w:t>
      </w:r>
    </w:p>
    <w:p w:rsidR="00FB77EE" w:rsidRPr="00FB77EE" w:rsidRDefault="00C31BF4" w:rsidP="00E32DC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>atę sporządzenia zgłoszenia,</w:t>
      </w:r>
    </w:p>
    <w:p w:rsidR="00FB77EE" w:rsidRPr="00FB77EE" w:rsidRDefault="00C31BF4" w:rsidP="00E32DC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zgłaszający zapoznał się z warunkami rokowań i przyjm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>uje te warunki bez zastrzeżeń,</w:t>
      </w:r>
    </w:p>
    <w:p w:rsidR="00FB77EE" w:rsidRPr="00FB77EE" w:rsidRDefault="00C31BF4" w:rsidP="00E32DC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roponowaną cenę (nie niższą niż cena wywoławcza) i sposób jej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</w:t>
      </w:r>
    </w:p>
    <w:p w:rsidR="00FB77EE" w:rsidRPr="00815CD1" w:rsidRDefault="00C31BF4" w:rsidP="00E32DC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A33BE"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opię dowodu wpłaty zaliczki. </w:t>
      </w:r>
    </w:p>
    <w:p w:rsidR="00815CD1" w:rsidRDefault="00815CD1" w:rsidP="00E32DC3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CD1" w:rsidRPr="00815CD1" w:rsidRDefault="00815CD1" w:rsidP="00E32DC3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5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czas rokowań</w:t>
      </w:r>
    </w:p>
    <w:p w:rsidR="00FB77EE" w:rsidRDefault="008A33BE" w:rsidP="00E32DC3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Rokowania odbędą się w dniu </w:t>
      </w:r>
      <w:r w:rsidR="0028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 października </w:t>
      </w:r>
      <w:r w:rsidRPr="00D714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FB77EE" w:rsidRPr="00D714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 </w:t>
      </w:r>
      <w:r w:rsidRPr="00D714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o godz. 10.00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sali 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narad 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Kurzętnik 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>Grunwaldzkiej 39</w:t>
      </w:r>
      <w:r w:rsidR="00CE567D">
        <w:rPr>
          <w:rFonts w:ascii="Times New Roman" w:eastAsia="Times New Roman" w:hAnsi="Times New Roman" w:cs="Times New Roman"/>
          <w:sz w:val="24"/>
          <w:szCs w:val="24"/>
          <w:lang w:eastAsia="pl-PL"/>
        </w:rPr>
        <w:t>, 13-306 Kurzętnik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15CD1" w:rsidRDefault="00815CD1" w:rsidP="00E32DC3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BF4" w:rsidRPr="00815CD1" w:rsidRDefault="00815CD1" w:rsidP="00E32DC3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5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Zaliczka i warunki zawarcia umowy.</w:t>
      </w:r>
    </w:p>
    <w:p w:rsidR="00D71408" w:rsidRDefault="008A33BE" w:rsidP="00E32DC3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Zaliczkę w wysokości</w:t>
      </w:r>
      <w:r w:rsidR="00742E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2C8">
        <w:rPr>
          <w:rFonts w:ascii="Times New Roman" w:eastAsia="Times New Roman" w:hAnsi="Times New Roman" w:cs="Times New Roman"/>
          <w:sz w:val="24"/>
          <w:szCs w:val="24"/>
          <w:lang w:eastAsia="pl-PL"/>
        </w:rPr>
        <w:t>163.410,50</w:t>
      </w:r>
      <w:r w:rsidR="00345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2C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(słownie złotych: </w:t>
      </w:r>
      <w:r w:rsidR="009112C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sto sześćdziesiąt trzy tysiące czterysta dziesięć  złotych </w:t>
      </w:r>
      <w:r w:rsidR="00CE567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pięćdziesiąt</w:t>
      </w:r>
      <w:r w:rsidR="009112C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groszy</w:t>
      </w:r>
      <w:r w:rsidRPr="009112C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)</w:t>
      </w:r>
      <w:r w:rsidR="009A7428" w:rsidRPr="009112C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9112C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czyli </w:t>
      </w:r>
      <w:r w:rsidR="009A7428" w:rsidRPr="009112C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20%</w:t>
      </w:r>
      <w:r w:rsidR="003C4BE9" w:rsidRPr="009112C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ceny</w:t>
      </w:r>
      <w:r w:rsidR="00CE567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wywoławczej</w:t>
      </w:r>
      <w:r w:rsidRPr="008A33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wnieść w formie pieniężnej do dnia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października</w:t>
      </w:r>
      <w:r w:rsidR="00FB77EE" w:rsidRPr="00815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 r</w:t>
      </w:r>
      <w:r w:rsidRPr="00815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71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konto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77EE" w:rsidRPr="00D7140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</w:t>
      </w:r>
      <w:r w:rsidR="00FB77EE" w:rsidRPr="00FB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F0D31" w:rsidRPr="00FF0D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Nr </w:t>
      </w:r>
      <w:r w:rsidR="00FF0D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39 9484 1121 2004 0090 0983 00</w:t>
      </w:r>
      <w:r w:rsidR="00FF0D31" w:rsidRPr="00FF0D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19</w:t>
      </w:r>
      <w:r w:rsidR="00C95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potwierdzenie wpłaty przyjmuje się datę uznania rachunku bankowego Urzędu 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Kurzętnik. 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Zaliczka wpłacona przez osobę, która rokowania wygra zostanie zaliczona na poczet ceny nabycia nieruchomości. Pozostałym uczestnikom rokowań zaliczk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>a zostanie zwrócona w terminie 7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po zamknięciu rokowań, na wskazane przez nich rachunki bankowe. Uczestnik rokowań, ustalony jako nabywca nieruchomości, zostanie zawiadomiony o miejscu i dacie zawarcia notarialnej umowy sprzedaży najpóźniej w terminie 21 dni od dnia zamknięcia rokowań. Wyznaczony termin nie może być krótszy niż 7 dni od 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dnia doręczenia zawiadomienia. Jeżeli nabywca nieruchomości nie stawi się bez usprawiedliwienia w miejscu i terminie podanych w zawiadomieniu, organizator rokowań może odstąpić od zawarcia umowy, a wpłacona zaliczka nie będzie podlegać zwrotowi. Wszelkie koszty notarialne i sądowe związane z zawarciem umowy sprzedaży ponosi nabywca wyłoniony w rokowaniach. Rokowania są ważne nawet, gdyby wpłynęła jedna oferta spełniająca warunki określone w treści ogłoszenia. W przypadku ofert zawierających równorzędne propozycje cenowe decyduje oferta cenowa ustalona w drodze ustnych rokowań </w:t>
      </w:r>
      <w:r w:rsidR="00A87D0A">
        <w:rPr>
          <w:rFonts w:ascii="Times New Roman" w:eastAsia="Times New Roman" w:hAnsi="Times New Roman" w:cs="Times New Roman"/>
          <w:sz w:val="24"/>
          <w:szCs w:val="24"/>
          <w:lang w:eastAsia="pl-PL"/>
        </w:rPr>
        <w:t>z oferentami. (</w:t>
      </w:r>
      <w:r w:rsidR="00FB77EE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Kurzętnik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zamknięcia rokowań bez wybrania na</w:t>
      </w:r>
      <w:r w:rsidR="00A87D0A">
        <w:rPr>
          <w:rFonts w:ascii="Times New Roman" w:eastAsia="Times New Roman" w:hAnsi="Times New Roman" w:cs="Times New Roman"/>
          <w:sz w:val="24"/>
          <w:szCs w:val="24"/>
          <w:lang w:eastAsia="pl-PL"/>
        </w:rPr>
        <w:t>bywcy nieruchomości.)</w:t>
      </w:r>
    </w:p>
    <w:p w:rsidR="00C959DE" w:rsidRDefault="00C959DE" w:rsidP="00E32DC3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33BE" w:rsidRPr="00FB77EE" w:rsidRDefault="008A33BE" w:rsidP="00E32DC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rokowań winien przedłożyć komisji przeprowadzającej rokowania:</w:t>
      </w:r>
    </w:p>
    <w:p w:rsidR="008A33BE" w:rsidRPr="008A33BE" w:rsidRDefault="008A33BE" w:rsidP="00E32D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dowodu wpłaty zaliczki.</w:t>
      </w:r>
    </w:p>
    <w:p w:rsidR="008A33BE" w:rsidRPr="008A33BE" w:rsidRDefault="008A33BE" w:rsidP="00E32D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tożsamości</w:t>
      </w:r>
      <w:r w:rsidR="00CE5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kopia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A33BE" w:rsidRPr="008A33BE" w:rsidRDefault="008A33BE" w:rsidP="00E32D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lub zaświadczenie z właściwego rejestru wystawione nie wcześniej niż 6 miesięcy przed upływem terminu rokowań w przypadku, gdy nieruchomość będzie nabywana przez uczestnika przetargu w ramach prowadzonej działalności gospodarczej, a w przypadku wspólników spółek cywilnych także umowę spółki cywilnej.</w:t>
      </w:r>
    </w:p>
    <w:p w:rsidR="008A33BE" w:rsidRPr="008A33BE" w:rsidRDefault="008A33BE" w:rsidP="00E32D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pełnomocnictwa potwierdzonego notarialnie, upoważniającego do działania na każdym etapie rokowań, w przypadku osoby reprezentującej uczestnika rokowań.</w:t>
      </w:r>
    </w:p>
    <w:p w:rsidR="008A33BE" w:rsidRPr="008A33BE" w:rsidRDefault="008A33BE" w:rsidP="00E32D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Pisemną zgodę współmałżonka do uczestnictwa w rokowaniach w jego imieniu oraz składania oświadczeń zmierzających do odpłatnego nabycia nieruchomości, w przypadku małżonka zamierzającego samodzielnie uczestniczyć w rokowaniach na nieruchomość nabywaną do majątku wspólnego.</w:t>
      </w:r>
    </w:p>
    <w:p w:rsidR="008A33BE" w:rsidRPr="008A33BE" w:rsidRDefault="008A33BE" w:rsidP="00E32D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oferent zapoznał się z dokumentacją zbywanej nieruchomości, jej stanem faktycznym i prawnym oraz stanem technicznym obiektu.</w:t>
      </w:r>
    </w:p>
    <w:p w:rsidR="008A33BE" w:rsidRPr="008A33BE" w:rsidRDefault="008A33BE" w:rsidP="00E32D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oferent zapoznał się z rozporządzeniem Rady Ministrów z dnia 14 września 2004 roku w sprawie sposobu i trybu przeprowadzania przetargów oraz rokowań na z</w:t>
      </w:r>
      <w:r w:rsidR="009A7428">
        <w:rPr>
          <w:rFonts w:ascii="Times New Roman" w:eastAsia="Times New Roman" w:hAnsi="Times New Roman" w:cs="Times New Roman"/>
          <w:sz w:val="24"/>
          <w:szCs w:val="24"/>
          <w:lang w:eastAsia="pl-PL"/>
        </w:rPr>
        <w:t>bycie nieruchomości (</w:t>
      </w:r>
      <w:proofErr w:type="spellStart"/>
      <w:r w:rsidR="00A87D0A" w:rsidRPr="00A87D0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87D0A" w:rsidRPr="00A87D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87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7428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201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r. poz. </w:t>
      </w:r>
      <w:r w:rsidR="009A7428">
        <w:rPr>
          <w:rFonts w:ascii="Times New Roman" w:eastAsia="Times New Roman" w:hAnsi="Times New Roman" w:cs="Times New Roman"/>
          <w:sz w:val="24"/>
          <w:szCs w:val="24"/>
          <w:lang w:eastAsia="pl-PL"/>
        </w:rPr>
        <w:t>1490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959DE" w:rsidRDefault="008A33BE" w:rsidP="00E32D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zgodzie na przetwarzaniu danych osobowych. </w:t>
      </w:r>
    </w:p>
    <w:p w:rsidR="008A33BE" w:rsidRPr="008A33BE" w:rsidRDefault="008A33BE" w:rsidP="00E32D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rachunku bankowego, na które zostanie zwrócona zaliczka, w przypadku nie wygrania rokowań.</w:t>
      </w:r>
    </w:p>
    <w:p w:rsidR="008A33BE" w:rsidRPr="008A33BE" w:rsidRDefault="008A33BE" w:rsidP="00E32D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Cudzoziemcy mogą nabywać nieruchomości zgodnie z obowiązującymi przepisami ustawy o nabywaniu nieruchomości przez cudzoziemców. </w:t>
      </w:r>
    </w:p>
    <w:p w:rsidR="008A33BE" w:rsidRPr="008A33BE" w:rsidRDefault="008A33BE" w:rsidP="00E32D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CA0" w:rsidRDefault="008A33BE" w:rsidP="00E32DC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dokumentacją zbywanej nieruchomości można zapoznać się w pokoju nr </w:t>
      </w:r>
      <w:r w:rsidR="00742E9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2E9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Inwestycji i Rozwoju Gminy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udziela informacji dotyczących organizowanych rokowań w godzinach pracy urzędu lub pod nr tel. </w:t>
      </w:r>
      <w:r w:rsidR="00742E96">
        <w:rPr>
          <w:rFonts w:ascii="Times New Roman" w:eastAsia="Times New Roman" w:hAnsi="Times New Roman" w:cs="Times New Roman"/>
          <w:sz w:val="24"/>
          <w:szCs w:val="24"/>
          <w:lang w:eastAsia="pl-PL"/>
        </w:rPr>
        <w:t>56 47 48</w:t>
      </w:r>
      <w:r w:rsidR="00CE56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42E96">
        <w:rPr>
          <w:rFonts w:ascii="Times New Roman" w:eastAsia="Times New Roman" w:hAnsi="Times New Roman" w:cs="Times New Roman"/>
          <w:sz w:val="24"/>
          <w:szCs w:val="24"/>
          <w:lang w:eastAsia="pl-PL"/>
        </w:rPr>
        <w:t>297</w:t>
      </w:r>
      <w:r w:rsidRPr="008A33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567D" w:rsidRPr="00286AC2" w:rsidRDefault="00CE567D" w:rsidP="00286AC2">
      <w:r w:rsidRPr="00BB63B8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CA220" wp14:editId="00F4980B">
                <wp:simplePos x="0" y="0"/>
                <wp:positionH relativeFrom="column">
                  <wp:posOffset>3216910</wp:posOffset>
                </wp:positionH>
                <wp:positionV relativeFrom="paragraph">
                  <wp:posOffset>275590</wp:posOffset>
                </wp:positionV>
                <wp:extent cx="2374265" cy="1403985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67D" w:rsidRPr="00BB63B8" w:rsidRDefault="00CE567D" w:rsidP="00CE5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Wójt</w:t>
                            </w:r>
                            <w:r w:rsidRPr="00BB63B8">
                              <w:rPr>
                                <w:rFonts w:ascii="Times New Roman" w:hAnsi="Times New Roman" w:cs="Times New Roman"/>
                              </w:rPr>
                              <w:t xml:space="preserve"> Gminy Kurzętnik</w:t>
                            </w:r>
                          </w:p>
                          <w:p w:rsidR="00CE567D" w:rsidRPr="00BB63B8" w:rsidRDefault="00CE567D" w:rsidP="00CE5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Wojciech Dereszewski</w:t>
                            </w:r>
                          </w:p>
                          <w:p w:rsidR="00CE567D" w:rsidRDefault="00CE567D" w:rsidP="00CE56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4CA2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3.3pt;margin-top:21.7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Y4KAIAACMEAAAOAAAAZHJzL2Uyb0RvYy54bWysU8Fu2zAMvQ/YPwi6L3acpEmMOEWXLsOA&#10;bivQ7QNkWY6FSqImKbGzrx+lpGm23Yb5IJAm+UQ+Pq1uB63IQTgvwVR0PMopEYZDI82uot+/bd8t&#10;KPGBmYYpMKKiR+Hp7frtm1VvS1FAB6oRjiCI8WVvK9qFYMss87wTmvkRWGEw2ILTLKDrdlnjWI/o&#10;WmVFnt9kPbjGOuDCe/x7fwrSdcJvW8HD17b1IhBVUewtpNOls45ntl6xcueY7SQ/t8H+oQvNpMFL&#10;L1D3LDCyd/IvKC25Aw9tGHHQGbSt5CLNgNOM8z+meeqYFWkWJMfbC03+/8HyL4dHR2RT0Uk+p8Qw&#10;jUt6BCVIEM8+QC9IEUnqrS8x98lidhjew4DLTgN7+wD82RMDm46ZnbhzDvpOsAabHMfK7Kr0hOMj&#10;SN1/hgbvYvsACWhonY4MIicE0XFZx8uCxBAIx5/FZD4tbmaUcIyNp/lkuZilO1j5Um6dDx8FaBKN&#10;ijpUQIJnhwcfYjusfEmJt3lQstlKpZLjdvVGOXJgqJZt+s7ov6UpQ/qKLmfFLCEbiPVJSFoGVLOS&#10;uqKLPH6xnJWRjg+mSXZgUp1s7ESZMz+RkhM5YagHTIyk1dAckSkHJ9XiK0OjA/eTkh4VW1H/Y8+c&#10;oER9Msj2cjydRoknZzqbF+i460h9HWGGI1RFAyUncxPSs0g82DvcylYmvl47OfeKSkw0nl9NlPq1&#10;n7Je3/b6FwAAAP//AwBQSwMEFAAGAAgAAAAhALu057LhAAAACgEAAA8AAABkcnMvZG93bnJldi54&#10;bWxMj01Pg0AQhu8m/ofNmHgxdrcIhCBLU78u3lox8TiFKaDsLGG3Lfrr3Z70OHmfvO8zxWo2gzjS&#10;5HrLGpYLBYK4tk3PrYbq7eU2A+E8coODZdLwTQ5W5eVFgXljT7yh49a3IpSwy1FD5/2YS+nqjgy6&#10;hR2JQ7a3k0EfzqmVzYSnUG4GGSmVSoM9h4UOR3rsqP7aHoyGn4fqaf1845f7yH9E7xvzWtWfqPX1&#10;1by+B+Fp9n8wnPWDOpTBaWcP3DgxaEhUmgZUQ3wXgwhAlqkExE5DlMYJyLKQ/18ofwEAAP//AwBQ&#10;SwECLQAUAAYACAAAACEAtoM4kv4AAADhAQAAEwAAAAAAAAAAAAAAAAAAAAAAW0NvbnRlbnRfVHlw&#10;ZXNdLnhtbFBLAQItABQABgAIAAAAIQA4/SH/1gAAAJQBAAALAAAAAAAAAAAAAAAAAC8BAABfcmVs&#10;cy8ucmVsc1BLAQItABQABgAIAAAAIQAjftY4KAIAACMEAAAOAAAAAAAAAAAAAAAAAC4CAABkcnMv&#10;ZTJvRG9jLnhtbFBLAQItABQABgAIAAAAIQC7tOey4QAAAAoBAAAPAAAAAAAAAAAAAAAAAIIEAABk&#10;cnMvZG93bnJldi54bWxQSwUGAAAAAAQABADzAAAAkAUAAAAA&#10;" stroked="f">
                <v:textbox style="mso-fit-shape-to-text:t">
                  <w:txbxContent>
                    <w:p w:rsidR="00CE567D" w:rsidRPr="00BB63B8" w:rsidRDefault="00CE567D" w:rsidP="00CE567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Wójt</w:t>
                      </w:r>
                      <w:r w:rsidRPr="00BB63B8">
                        <w:rPr>
                          <w:rFonts w:ascii="Times New Roman" w:hAnsi="Times New Roman" w:cs="Times New Roman"/>
                        </w:rPr>
                        <w:t xml:space="preserve"> Gminy Kurzętnik</w:t>
                      </w:r>
                    </w:p>
                    <w:p w:rsidR="00CE567D" w:rsidRPr="00BB63B8" w:rsidRDefault="00CE567D" w:rsidP="00CE567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Wojciech Dereszewski</w:t>
                      </w:r>
                    </w:p>
                    <w:p w:rsidR="00CE567D" w:rsidRDefault="00CE567D" w:rsidP="00CE567D"/>
                  </w:txbxContent>
                </v:textbox>
              </v:shape>
            </w:pict>
          </mc:Fallback>
        </mc:AlternateContent>
      </w:r>
    </w:p>
    <w:sectPr w:rsidR="00CE567D" w:rsidRPr="00286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FBD"/>
    <w:multiLevelType w:val="hybridMultilevel"/>
    <w:tmpl w:val="206E6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7E86"/>
    <w:multiLevelType w:val="hybridMultilevel"/>
    <w:tmpl w:val="E2EC2A76"/>
    <w:lvl w:ilvl="0" w:tplc="AD1CB0F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872D4"/>
    <w:multiLevelType w:val="hybridMultilevel"/>
    <w:tmpl w:val="B874E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C6742"/>
    <w:multiLevelType w:val="hybridMultilevel"/>
    <w:tmpl w:val="1D386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7DA"/>
    <w:multiLevelType w:val="hybridMultilevel"/>
    <w:tmpl w:val="3BBC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5421F"/>
    <w:multiLevelType w:val="hybridMultilevel"/>
    <w:tmpl w:val="DDE06AD4"/>
    <w:lvl w:ilvl="0" w:tplc="AD1CB0F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F7D78"/>
    <w:multiLevelType w:val="hybridMultilevel"/>
    <w:tmpl w:val="614AE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82DEF"/>
    <w:multiLevelType w:val="hybridMultilevel"/>
    <w:tmpl w:val="9148E7B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BE"/>
    <w:rsid w:val="00116A7B"/>
    <w:rsid w:val="0023034D"/>
    <w:rsid w:val="00270823"/>
    <w:rsid w:val="00286AC2"/>
    <w:rsid w:val="002956DC"/>
    <w:rsid w:val="00345447"/>
    <w:rsid w:val="0036220B"/>
    <w:rsid w:val="003C4BE9"/>
    <w:rsid w:val="003D169B"/>
    <w:rsid w:val="006F7104"/>
    <w:rsid w:val="00713B67"/>
    <w:rsid w:val="00742E96"/>
    <w:rsid w:val="00815CD1"/>
    <w:rsid w:val="008A33BE"/>
    <w:rsid w:val="008E2CA0"/>
    <w:rsid w:val="008E795D"/>
    <w:rsid w:val="009112C8"/>
    <w:rsid w:val="009A7428"/>
    <w:rsid w:val="00A66197"/>
    <w:rsid w:val="00A87D0A"/>
    <w:rsid w:val="00A91275"/>
    <w:rsid w:val="00BC258F"/>
    <w:rsid w:val="00BF2DB7"/>
    <w:rsid w:val="00BF6E64"/>
    <w:rsid w:val="00C31BF4"/>
    <w:rsid w:val="00C959DE"/>
    <w:rsid w:val="00CE567D"/>
    <w:rsid w:val="00D444B0"/>
    <w:rsid w:val="00D71408"/>
    <w:rsid w:val="00D90DCF"/>
    <w:rsid w:val="00E068D6"/>
    <w:rsid w:val="00E32DC3"/>
    <w:rsid w:val="00F62C0D"/>
    <w:rsid w:val="00FB77EE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9F34D-5D9E-4A3E-BAA9-79F83BE8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3BE"/>
    <w:pPr>
      <w:ind w:left="720"/>
      <w:contextualSpacing/>
    </w:pPr>
  </w:style>
  <w:style w:type="paragraph" w:styleId="Bezodstpw">
    <w:name w:val="No Spacing"/>
    <w:uiPriority w:val="1"/>
    <w:qFormat/>
    <w:rsid w:val="006F7104"/>
    <w:pPr>
      <w:spacing w:after="0" w:line="240" w:lineRule="auto"/>
    </w:pPr>
    <w:rPr>
      <w:color w:val="00000A"/>
    </w:rPr>
  </w:style>
  <w:style w:type="paragraph" w:styleId="NormalnyWeb">
    <w:name w:val="Normal (Web)"/>
    <w:basedOn w:val="Normalny"/>
    <w:uiPriority w:val="99"/>
    <w:unhideWhenUsed/>
    <w:rsid w:val="00FB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Katarzyna.Osmańska</dc:creator>
  <cp:lastModifiedBy>Joanna Błażej</cp:lastModifiedBy>
  <cp:revision>2</cp:revision>
  <cp:lastPrinted>2020-09-09T11:42:00Z</cp:lastPrinted>
  <dcterms:created xsi:type="dcterms:W3CDTF">2020-09-09T13:07:00Z</dcterms:created>
  <dcterms:modified xsi:type="dcterms:W3CDTF">2020-09-09T13:07:00Z</dcterms:modified>
</cp:coreProperties>
</file>